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BA" w:rsidRPr="00732E5D" w:rsidRDefault="000908BA" w:rsidP="000908BA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0908BA" w:rsidRPr="00732E5D" w:rsidRDefault="000908BA" w:rsidP="000908BA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0908BA" w:rsidRPr="00732E5D" w:rsidRDefault="000908BA" w:rsidP="000908BA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0908BA" w:rsidRPr="00605192" w:rsidRDefault="000908BA" w:rsidP="000908BA">
      <w:pPr>
        <w:jc w:val="center"/>
      </w:pPr>
      <w:r w:rsidRPr="00605192">
        <w:t>Ул. Советская, 50 с. Мышланка 633650</w:t>
      </w:r>
    </w:p>
    <w:p w:rsidR="000908BA" w:rsidRPr="00605192" w:rsidRDefault="000908BA" w:rsidP="000908BA">
      <w:pPr>
        <w:jc w:val="center"/>
      </w:pPr>
      <w:r w:rsidRPr="00605192">
        <w:t>Тел. (383-46) 45348, факс (383-46) 45348</w:t>
      </w:r>
    </w:p>
    <w:p w:rsidR="000908BA" w:rsidRPr="00605192" w:rsidRDefault="000908BA" w:rsidP="000908BA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0908BA" w:rsidRDefault="000908BA" w:rsidP="000908BA">
      <w:pPr>
        <w:jc w:val="center"/>
      </w:pPr>
    </w:p>
    <w:p w:rsidR="000908BA" w:rsidRPr="006F3715" w:rsidRDefault="000908BA" w:rsidP="000908BA">
      <w:pPr>
        <w:jc w:val="center"/>
      </w:pPr>
    </w:p>
    <w:p w:rsidR="000908BA" w:rsidRPr="00732E5D" w:rsidRDefault="000908BA" w:rsidP="000908BA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0908BA" w:rsidRPr="00732E5D" w:rsidRDefault="000908BA" w:rsidP="000908BA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0908BA" w:rsidRDefault="000908BA" w:rsidP="000908BA">
      <w:pPr>
        <w:jc w:val="both"/>
        <w:rPr>
          <w:sz w:val="18"/>
          <w:szCs w:val="18"/>
        </w:rPr>
      </w:pPr>
    </w:p>
    <w:p w:rsidR="000908BA" w:rsidRPr="0075572E" w:rsidRDefault="000908BA" w:rsidP="000908BA">
      <w:pPr>
        <w:jc w:val="both"/>
        <w:rPr>
          <w:sz w:val="28"/>
          <w:szCs w:val="28"/>
        </w:rPr>
      </w:pPr>
    </w:p>
    <w:p w:rsidR="000908BA" w:rsidRDefault="000908BA" w:rsidP="000908BA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15.02.2021</w:t>
      </w:r>
      <w:r w:rsidRPr="00732E5D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      № 10</w:t>
      </w:r>
    </w:p>
    <w:p w:rsidR="000908BA" w:rsidRDefault="000908BA" w:rsidP="000908BA">
      <w:pPr>
        <w:jc w:val="center"/>
        <w:rPr>
          <w:sz w:val="28"/>
          <w:szCs w:val="28"/>
        </w:rPr>
      </w:pPr>
    </w:p>
    <w:p w:rsidR="000908BA" w:rsidRDefault="000908BA" w:rsidP="000908BA">
      <w:pPr>
        <w:jc w:val="center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  муниципального жилищного фонда и 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на 2021 год</w:t>
      </w:r>
    </w:p>
    <w:p w:rsidR="000908BA" w:rsidRDefault="000908BA" w:rsidP="000908BA">
      <w:pPr>
        <w:rPr>
          <w:sz w:val="28"/>
          <w:szCs w:val="28"/>
        </w:rPr>
      </w:pPr>
    </w:p>
    <w:p w:rsidR="000908BA" w:rsidRDefault="000908BA" w:rsidP="000908BA">
      <w:pPr>
        <w:rPr>
          <w:sz w:val="28"/>
          <w:szCs w:val="28"/>
        </w:rPr>
      </w:pPr>
    </w:p>
    <w:p w:rsidR="000908BA" w:rsidRDefault="000908BA" w:rsidP="000908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</w:p>
    <w:p w:rsidR="000908BA" w:rsidRDefault="000908BA" w:rsidP="000908BA">
      <w:pPr>
        <w:ind w:firstLine="567"/>
        <w:jc w:val="both"/>
        <w:rPr>
          <w:sz w:val="28"/>
          <w:szCs w:val="28"/>
        </w:rPr>
      </w:pPr>
    </w:p>
    <w:p w:rsidR="000908BA" w:rsidRDefault="000908BA" w:rsidP="000908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908BA" w:rsidRDefault="000908BA" w:rsidP="000908BA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proofErr w:type="gramStart"/>
      <w:r>
        <w:rPr>
          <w:spacing w:val="2"/>
          <w:sz w:val="28"/>
          <w:szCs w:val="28"/>
        </w:rPr>
        <w:t xml:space="preserve">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  муниципального жилищного фонда на территории  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  <w:r>
        <w:rPr>
          <w:spacing w:val="2"/>
          <w:sz w:val="28"/>
          <w:szCs w:val="28"/>
        </w:rPr>
        <w:t xml:space="preserve">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  <w:proofErr w:type="gramEnd"/>
      <w:r>
        <w:rPr>
          <w:spacing w:val="2"/>
          <w:sz w:val="28"/>
          <w:szCs w:val="28"/>
        </w:rPr>
        <w:t>, на период с 01.01.2021 по 31.12.2021 согласно приложению.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ab/>
        <w:t>2. Установить, что настоящее постановление не распространяется на случаи, когда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установлен по результатам открытого конкурса, проводимого в порядке, установленном действующим законодательством, равным цене договора управления многоквартирным домом.</w:t>
      </w:r>
    </w:p>
    <w:p w:rsidR="000908BA" w:rsidRDefault="000908BA" w:rsidP="000908BA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2.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информационном бюллетене</w:t>
      </w:r>
      <w:r w:rsidRPr="000908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0908BA" w:rsidRDefault="000908BA" w:rsidP="000908BA">
      <w:pPr>
        <w:ind w:firstLine="708"/>
        <w:rPr>
          <w:sz w:val="28"/>
          <w:szCs w:val="28"/>
        </w:rPr>
      </w:pPr>
    </w:p>
    <w:p w:rsidR="000908BA" w:rsidRDefault="000908BA" w:rsidP="000908BA">
      <w:pPr>
        <w:ind w:firstLine="708"/>
        <w:rPr>
          <w:sz w:val="28"/>
          <w:szCs w:val="28"/>
        </w:rPr>
      </w:pPr>
    </w:p>
    <w:p w:rsidR="000908BA" w:rsidRDefault="000908BA" w:rsidP="000908B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908BA" w:rsidRDefault="000908BA" w:rsidP="000908BA">
      <w:pPr>
        <w:jc w:val="both"/>
      </w:pPr>
      <w:r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В.С.Титов</w:t>
      </w:r>
    </w:p>
    <w:p w:rsidR="000908BA" w:rsidRDefault="000908BA" w:rsidP="000908BA">
      <w:pPr>
        <w:rPr>
          <w:sz w:val="28"/>
          <w:szCs w:val="28"/>
        </w:rPr>
      </w:pPr>
    </w:p>
    <w:p w:rsidR="000908BA" w:rsidRDefault="000908BA">
      <w:pPr>
        <w:spacing w:after="200" w:line="276" w:lineRule="auto"/>
        <w:rPr>
          <w:spacing w:val="2"/>
        </w:rPr>
      </w:pPr>
      <w:r>
        <w:rPr>
          <w:spacing w:val="2"/>
        </w:rPr>
        <w:br w:type="page"/>
      </w:r>
    </w:p>
    <w:p w:rsidR="000908BA" w:rsidRPr="0075572E" w:rsidRDefault="000908BA" w:rsidP="000908BA">
      <w:pPr>
        <w:shd w:val="clear" w:color="auto" w:fill="FFFFFF"/>
        <w:jc w:val="right"/>
        <w:textAlignment w:val="baseline"/>
        <w:rPr>
          <w:spacing w:val="2"/>
        </w:rPr>
      </w:pPr>
      <w:r w:rsidRPr="0075572E">
        <w:rPr>
          <w:spacing w:val="2"/>
        </w:rPr>
        <w:lastRenderedPageBreak/>
        <w:t>Приложение</w:t>
      </w:r>
      <w:r w:rsidRPr="0075572E">
        <w:rPr>
          <w:spacing w:val="2"/>
        </w:rPr>
        <w:br/>
        <w:t xml:space="preserve">к постановлению администрации </w:t>
      </w:r>
    </w:p>
    <w:p w:rsidR="000908BA" w:rsidRPr="0075572E" w:rsidRDefault="000908BA" w:rsidP="000908BA">
      <w:pPr>
        <w:shd w:val="clear" w:color="auto" w:fill="FFFFFF"/>
        <w:jc w:val="right"/>
        <w:textAlignment w:val="baseline"/>
        <w:rPr>
          <w:spacing w:val="2"/>
        </w:rPr>
      </w:pPr>
      <w:proofErr w:type="spellStart"/>
      <w:r w:rsidRPr="0075572E">
        <w:rPr>
          <w:spacing w:val="2"/>
        </w:rPr>
        <w:t>Мышланского</w:t>
      </w:r>
      <w:proofErr w:type="spellEnd"/>
      <w:r w:rsidRPr="0075572E">
        <w:rPr>
          <w:spacing w:val="2"/>
        </w:rPr>
        <w:t xml:space="preserve"> сельсовета</w:t>
      </w:r>
    </w:p>
    <w:p w:rsidR="000908BA" w:rsidRPr="0075572E" w:rsidRDefault="000908BA" w:rsidP="000908BA">
      <w:pPr>
        <w:shd w:val="clear" w:color="auto" w:fill="FFFFFF"/>
        <w:jc w:val="right"/>
        <w:textAlignment w:val="baseline"/>
        <w:rPr>
          <w:spacing w:val="2"/>
        </w:rPr>
      </w:pPr>
      <w:r w:rsidRPr="0075572E">
        <w:rPr>
          <w:spacing w:val="2"/>
        </w:rPr>
        <w:t xml:space="preserve"> Сузунского района </w:t>
      </w:r>
    </w:p>
    <w:p w:rsidR="000908BA" w:rsidRPr="0075572E" w:rsidRDefault="000908BA" w:rsidP="000908BA">
      <w:pPr>
        <w:shd w:val="clear" w:color="auto" w:fill="FFFFFF"/>
        <w:jc w:val="right"/>
        <w:textAlignment w:val="baseline"/>
        <w:rPr>
          <w:spacing w:val="2"/>
        </w:rPr>
      </w:pPr>
      <w:r w:rsidRPr="0075572E">
        <w:rPr>
          <w:spacing w:val="2"/>
        </w:rPr>
        <w:t>Новосибирской области</w:t>
      </w:r>
    </w:p>
    <w:p w:rsidR="000908BA" w:rsidRPr="0075572E" w:rsidRDefault="000908BA" w:rsidP="000908BA">
      <w:pPr>
        <w:shd w:val="clear" w:color="auto" w:fill="FFFFFF"/>
        <w:jc w:val="right"/>
        <w:textAlignment w:val="baseline"/>
        <w:rPr>
          <w:spacing w:val="2"/>
        </w:rPr>
      </w:pPr>
      <w:r w:rsidRPr="0075572E">
        <w:rPr>
          <w:spacing w:val="2"/>
        </w:rPr>
        <w:t xml:space="preserve">от </w:t>
      </w:r>
      <w:r>
        <w:rPr>
          <w:spacing w:val="2"/>
        </w:rPr>
        <w:t xml:space="preserve">15.02.2021 </w:t>
      </w:r>
      <w:r w:rsidRPr="0075572E">
        <w:rPr>
          <w:spacing w:val="2"/>
        </w:rPr>
        <w:t>№</w:t>
      </w:r>
      <w:r>
        <w:rPr>
          <w:spacing w:val="2"/>
        </w:rPr>
        <w:t xml:space="preserve"> 10</w:t>
      </w:r>
    </w:p>
    <w:p w:rsidR="000908BA" w:rsidRDefault="000908BA" w:rsidP="000908B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</w:r>
      <w:proofErr w:type="gramStart"/>
      <w:r>
        <w:rPr>
          <w:spacing w:val="2"/>
          <w:sz w:val="28"/>
          <w:szCs w:val="28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  муниципального жилищного фонда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  <w:r>
        <w:rPr>
          <w:spacing w:val="2"/>
          <w:sz w:val="28"/>
          <w:szCs w:val="28"/>
        </w:rPr>
        <w:t xml:space="preserve">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</w:t>
      </w:r>
      <w:r>
        <w:rPr>
          <w:spacing w:val="2"/>
          <w:sz w:val="28"/>
          <w:szCs w:val="28"/>
        </w:rPr>
        <w:t xml:space="preserve">, </w:t>
      </w:r>
      <w:proofErr w:type="gramEnd"/>
    </w:p>
    <w:p w:rsidR="000908BA" w:rsidRDefault="000908BA" w:rsidP="000908BA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 период с 01.01.2021 по 31.12.2021</w:t>
      </w: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4066"/>
        <w:gridCol w:w="2033"/>
        <w:gridCol w:w="3966"/>
      </w:tblGrid>
      <w:tr w:rsidR="000908BA" w:rsidTr="00766FB7">
        <w:trPr>
          <w:trHeight w:val="15"/>
        </w:trPr>
        <w:tc>
          <w:tcPr>
            <w:tcW w:w="4066" w:type="dxa"/>
            <w:hideMark/>
          </w:tcPr>
          <w:p w:rsidR="000908BA" w:rsidRDefault="000908BA" w:rsidP="00766FB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33" w:type="dxa"/>
            <w:hideMark/>
          </w:tcPr>
          <w:p w:rsidR="000908BA" w:rsidRDefault="000908BA" w:rsidP="00766FB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66" w:type="dxa"/>
            <w:hideMark/>
          </w:tcPr>
          <w:p w:rsidR="000908BA" w:rsidRDefault="000908BA" w:rsidP="00766FB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многоквартирного дома, в котором расположено жилое помещение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 за содержание жилого помещения, обеспечивающий содержание общего имущества многоквартирного дома в соответствии с требованиями законодательства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имеющие все виды благоустройства (до 12 этажей), с лифтом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общей площади жилого помещения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26,94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имеющие все виды благоустройства (до 12 этажей), без лифта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общей площади жилого помещения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21,38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имеющие все виды благоустройства (свыше 12 этажей), с лифтом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общей площади жилого помещения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27,81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имеющие не все виды благоустройства (отсутствует один из видов благоустройства)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общей площади жилого помещения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19,01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Многоквартирные жилые дома, имеющие не все виды благоустройства (отсутствует один из видов благоустройства, не имеющие </w:t>
            </w:r>
            <w:r>
              <w:rPr>
                <w:sz w:val="28"/>
                <w:szCs w:val="28"/>
              </w:rPr>
              <w:lastRenderedPageBreak/>
              <w:t>прямого доступа в помещения общего пользования)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общей площади жилого помещения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17,87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Многоквартирные жилые дома, имеющие не все виды благоустройства (отсутствует два и более видов благоустройства, не имеющие прямого доступа в помещения общего пользования)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общей площади жилого помещения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12,81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имеющие не все виды благоустройства (отсутствуют два и более видов благоустройства)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общей площади жилого помещения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15,01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имевшие ранее статус общежития, с лифтом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жилой площади жилья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44,07</w:t>
            </w:r>
          </w:p>
        </w:tc>
      </w:tr>
      <w:tr w:rsidR="000908BA" w:rsidTr="00766FB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имевшие ранее статус общежития, без лифта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жилой площади жилья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BA" w:rsidRDefault="000908BA" w:rsidP="00766FB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33,79</w:t>
            </w:r>
          </w:p>
        </w:tc>
      </w:tr>
    </w:tbl>
    <w:p w:rsidR="000908BA" w:rsidRDefault="000908BA" w:rsidP="000908B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>Примечания: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ab/>
        <w:t>1. Под видами благоустройства в настоящем постановлении понимается: горячее, холодное водоснабжение, водоотведение, электроснабжение, газоснабжение, отопление.</w:t>
      </w:r>
    </w:p>
    <w:p w:rsidR="000908BA" w:rsidRDefault="000908BA" w:rsidP="000908B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 В плату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доме. Размер платы за коммунальные ресурсы, потребляемые при использовании и содержании общего имущества в многоквартирном доме, рассчитывается в соответствии с законодательством Российской Федерации.</w:t>
      </w:r>
    </w:p>
    <w:p w:rsidR="008F03AB" w:rsidRDefault="000908BA"/>
    <w:sectPr w:rsidR="008F03AB" w:rsidSect="000908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08BA"/>
    <w:rsid w:val="000908BA"/>
    <w:rsid w:val="00162D9F"/>
    <w:rsid w:val="00591E38"/>
    <w:rsid w:val="00782782"/>
    <w:rsid w:val="008255CB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0908B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090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qFormat/>
    <w:rsid w:val="000908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756</Words>
  <Characters>4311</Characters>
  <Application>Microsoft Office Word</Application>
  <DocSecurity>0</DocSecurity>
  <Lines>35</Lines>
  <Paragraphs>10</Paragraphs>
  <ScaleCrop>false</ScaleCrop>
  <Company>Computer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2021-06-16T09:00:00Z</dcterms:created>
  <dcterms:modified xsi:type="dcterms:W3CDTF">2021-06-16T09:06:00Z</dcterms:modified>
</cp:coreProperties>
</file>