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689B3">
      <w:pPr>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АДМИНИСТРАЦИЯ</w:t>
      </w:r>
    </w:p>
    <w:p w14:paraId="347EA532">
      <w:pPr>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МЫШЛАНСКОГО СЕЛЬСОВЕТА</w:t>
      </w:r>
    </w:p>
    <w:p w14:paraId="5A66B321">
      <w:pPr>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Сузунского района Новосибирской области</w:t>
      </w:r>
    </w:p>
    <w:p w14:paraId="5EBBE134">
      <w:pPr>
        <w:ind w:left="0" w:leftChars="0" w:firstLine="0" w:firstLineChars="0"/>
        <w:rPr>
          <w:rFonts w:hint="default" w:ascii="Times New Roman" w:hAnsi="Times New Roman" w:cs="Times New Roman"/>
        </w:rPr>
      </w:pPr>
    </w:p>
    <w:p w14:paraId="48A18681">
      <w:pPr>
        <w:ind w:left="0" w:leftChars="0" w:firstLine="0" w:firstLineChars="0"/>
        <w:jc w:val="center"/>
        <w:rPr>
          <w:rFonts w:hint="default" w:ascii="Times New Roman" w:hAnsi="Times New Roman" w:cs="Times New Roman"/>
          <w:sz w:val="28"/>
          <w:szCs w:val="28"/>
        </w:rPr>
      </w:pPr>
    </w:p>
    <w:p w14:paraId="6E325959">
      <w:pPr>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ПОСТАНОВЛЕНИЕ</w:t>
      </w:r>
    </w:p>
    <w:p w14:paraId="61C9D540">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с. Мышланка</w:t>
      </w:r>
    </w:p>
    <w:p w14:paraId="6226AA26">
      <w:pPr>
        <w:ind w:left="0" w:leftChars="0" w:firstLine="0" w:firstLineChars="0"/>
        <w:jc w:val="center"/>
        <w:rPr>
          <w:rFonts w:hint="default" w:ascii="Times New Roman" w:hAnsi="Times New Roman" w:cs="Times New Roman"/>
          <w:sz w:val="28"/>
          <w:szCs w:val="28"/>
        </w:rPr>
      </w:pPr>
    </w:p>
    <w:p w14:paraId="53607E41">
      <w:pPr>
        <w:ind w:left="0" w:leftChars="0" w:firstLine="0" w:firstLineChars="0"/>
        <w:jc w:val="both"/>
        <w:rPr>
          <w:rFonts w:hint="default" w:ascii="Times New Roman" w:hAnsi="Times New Roman" w:cs="Times New Roman"/>
          <w:sz w:val="28"/>
          <w:szCs w:val="28"/>
        </w:rPr>
      </w:pPr>
    </w:p>
    <w:p w14:paraId="1F66B63B">
      <w:pPr>
        <w:ind w:left="0" w:leftChars="0" w:firstLine="0" w:firstLineChars="0"/>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От </w:t>
      </w:r>
      <w:r>
        <w:rPr>
          <w:rFonts w:hint="default" w:ascii="Times New Roman" w:hAnsi="Times New Roman" w:cs="Times New Roman"/>
          <w:sz w:val="28"/>
          <w:szCs w:val="28"/>
          <w:lang w:val="ru-RU"/>
        </w:rPr>
        <w:t>04.07.2025</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54</w:t>
      </w:r>
    </w:p>
    <w:p w14:paraId="7ADC8256">
      <w:pPr>
        <w:ind w:left="0" w:leftChars="0" w:firstLine="0" w:firstLineChars="0"/>
        <w:jc w:val="center"/>
        <w:rPr>
          <w:rFonts w:hint="default" w:ascii="Times New Roman" w:hAnsi="Times New Roman" w:cs="Times New Roman"/>
          <w:sz w:val="28"/>
          <w:szCs w:val="20"/>
        </w:rPr>
      </w:pPr>
    </w:p>
    <w:p w14:paraId="2A4309B7">
      <w:pPr>
        <w:ind w:left="0" w:leftChars="0" w:firstLine="0" w:firstLineChars="0"/>
        <w:jc w:val="center"/>
        <w:rPr>
          <w:rFonts w:hint="default" w:ascii="Times New Roman" w:hAnsi="Times New Roman" w:cs="Times New Roman"/>
          <w:sz w:val="28"/>
          <w:szCs w:val="20"/>
        </w:rPr>
      </w:pPr>
    </w:p>
    <w:p w14:paraId="7EFDB9EE">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 xml:space="preserve">О регистрации Устава территориального общественного </w:t>
      </w:r>
    </w:p>
    <w:p w14:paraId="7A89FB0D">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самоуправления «</w:t>
      </w:r>
      <w:r>
        <w:rPr>
          <w:rFonts w:hint="default" w:ascii="Times New Roman" w:hAnsi="Times New Roman" w:cs="Times New Roman"/>
          <w:sz w:val="28"/>
          <w:szCs w:val="28"/>
          <w:lang w:val="ru-RU"/>
        </w:rPr>
        <w:t>Первый</w:t>
      </w:r>
      <w:r>
        <w:rPr>
          <w:rFonts w:hint="default" w:ascii="Times New Roman" w:hAnsi="Times New Roman" w:cs="Times New Roman"/>
          <w:sz w:val="28"/>
          <w:szCs w:val="28"/>
        </w:rPr>
        <w:t xml:space="preserve">» на территории Мышланского сельсовета </w:t>
      </w:r>
    </w:p>
    <w:p w14:paraId="2B800C37">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Сузунского района Новосибирской области</w:t>
      </w:r>
    </w:p>
    <w:p w14:paraId="530081B3">
      <w:pPr>
        <w:ind w:left="0" w:leftChars="0" w:firstLine="0" w:firstLineChars="0"/>
        <w:jc w:val="both"/>
        <w:rPr>
          <w:rFonts w:hint="default" w:ascii="Times New Roman" w:hAnsi="Times New Roman" w:cs="Times New Roman"/>
          <w:sz w:val="28"/>
          <w:szCs w:val="20"/>
        </w:rPr>
      </w:pPr>
      <w:r>
        <w:rPr>
          <w:rFonts w:hint="default" w:ascii="Times New Roman" w:hAnsi="Times New Roman" w:cs="Times New Roman"/>
          <w:sz w:val="28"/>
          <w:szCs w:val="20"/>
        </w:rPr>
        <w:t xml:space="preserve"> </w:t>
      </w:r>
    </w:p>
    <w:p w14:paraId="2FD3E067">
      <w:pPr>
        <w:ind w:left="0" w:leftChars="0" w:firstLine="0" w:firstLineChars="0"/>
        <w:jc w:val="both"/>
        <w:rPr>
          <w:rFonts w:hint="default" w:ascii="Times New Roman" w:hAnsi="Times New Roman" w:cs="Times New Roman"/>
          <w:sz w:val="28"/>
          <w:szCs w:val="20"/>
        </w:rPr>
      </w:pPr>
    </w:p>
    <w:p w14:paraId="6EF1692E">
      <w:pPr>
        <w:autoSpaceDE w:val="0"/>
        <w:autoSpaceDN w:val="0"/>
        <w:adjustRightInd w:val="0"/>
        <w:ind w:left="0" w:leftChars="0" w:firstLine="0" w:firstLineChars="0"/>
        <w:jc w:val="both"/>
        <w:rPr>
          <w:rFonts w:hint="default" w:ascii="Times New Roman" w:hAnsi="Times New Roman" w:cs="Times New Roman"/>
          <w:bCs/>
          <w:sz w:val="28"/>
          <w:szCs w:val="28"/>
        </w:rPr>
      </w:pPr>
      <w:r>
        <w:rPr>
          <w:rFonts w:hint="default" w:ascii="Times New Roman" w:hAnsi="Times New Roman" w:cs="Times New Roman"/>
          <w:sz w:val="28"/>
          <w:szCs w:val="28"/>
          <w:lang w:val="ru-RU"/>
        </w:rPr>
        <w:tab/>
      </w:r>
      <w:r>
        <w:rPr>
          <w:rFonts w:hint="default" w:ascii="Times New Roman" w:hAnsi="Times New Roman" w:cs="Times New Roman"/>
          <w:sz w:val="28"/>
          <w:szCs w:val="28"/>
        </w:rPr>
        <w:t xml:space="preserve">Руководствуясь Федеральным </w:t>
      </w:r>
      <w:r>
        <w:rPr>
          <w:rFonts w:hint="default" w:ascii="Times New Roman" w:hAnsi="Times New Roman" w:cs="Times New Roman"/>
          <w:color w:val="auto"/>
          <w:sz w:val="28"/>
          <w:szCs w:val="28"/>
          <w:u w:val="none"/>
        </w:rPr>
        <w:t>законом</w:t>
      </w:r>
      <w:r>
        <w:rPr>
          <w:rFonts w:hint="default" w:ascii="Times New Roman" w:hAnsi="Times New Roman" w:cs="Times New Roman"/>
          <w:sz w:val="28"/>
          <w:szCs w:val="28"/>
        </w:rPr>
        <w:t xml:space="preserve"> Российской Федерации от 06.10.2003 № 131-ФЗ «Об общих принципах организации местного самоуправления в Российской Федерации», решениями Совета депутатов Мышланского сельсовета Сузунского района Новосибирской области от 29.09.2017 № 90 «</w:t>
      </w:r>
      <w:r>
        <w:rPr>
          <w:rFonts w:hint="default" w:ascii="Times New Roman" w:hAnsi="Times New Roman" w:cs="Times New Roman"/>
          <w:bCs/>
          <w:sz w:val="28"/>
          <w:szCs w:val="28"/>
        </w:rPr>
        <w:t>Об утверждении положения о территориальном общественном самоуправлении в Мышланском  сельсовете</w:t>
      </w:r>
      <w:r>
        <w:rPr>
          <w:rFonts w:hint="default" w:ascii="Times New Roman" w:hAnsi="Times New Roman" w:cs="Times New Roman"/>
          <w:sz w:val="28"/>
          <w:szCs w:val="28"/>
        </w:rPr>
        <w:t>», от 0</w:t>
      </w:r>
      <w:r>
        <w:rPr>
          <w:rFonts w:hint="default" w:ascii="Times New Roman" w:hAnsi="Times New Roman" w:cs="Times New Roman"/>
          <w:sz w:val="28"/>
          <w:szCs w:val="28"/>
          <w:lang w:val="ru-RU"/>
        </w:rPr>
        <w:t>3</w:t>
      </w:r>
      <w:r>
        <w:rPr>
          <w:rFonts w:hint="default" w:ascii="Times New Roman" w:hAnsi="Times New Roman" w:cs="Times New Roman"/>
          <w:sz w:val="28"/>
          <w:szCs w:val="28"/>
        </w:rPr>
        <w:t>.</w:t>
      </w:r>
      <w:r>
        <w:rPr>
          <w:rFonts w:hint="default" w:ascii="Times New Roman" w:hAnsi="Times New Roman" w:cs="Times New Roman"/>
          <w:sz w:val="28"/>
          <w:szCs w:val="28"/>
          <w:lang w:val="ru-RU"/>
        </w:rPr>
        <w:t>07</w:t>
      </w:r>
      <w:r>
        <w:rPr>
          <w:rFonts w:hint="default" w:ascii="Times New Roman" w:hAnsi="Times New Roman" w:cs="Times New Roman"/>
          <w:sz w:val="28"/>
          <w:szCs w:val="28"/>
        </w:rPr>
        <w:t>.202</w:t>
      </w:r>
      <w:r>
        <w:rPr>
          <w:rFonts w:hint="default" w:ascii="Times New Roman" w:hAnsi="Times New Roman" w:cs="Times New Roman"/>
          <w:sz w:val="28"/>
          <w:szCs w:val="28"/>
          <w:lang w:val="ru-RU"/>
        </w:rPr>
        <w:t>5</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214</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 xml:space="preserve">Об установлении границ территорий осуществления территориального общественного самоуправления в </w:t>
      </w:r>
      <w:r>
        <w:rPr>
          <w:rFonts w:hint="default" w:ascii="Times New Roman" w:hAnsi="Times New Roman" w:cs="Times New Roman"/>
          <w:sz w:val="28"/>
          <w:szCs w:val="28"/>
        </w:rPr>
        <w:t xml:space="preserve">Мышланском сельсовете Сузунского района Новосибирской области», </w:t>
      </w:r>
      <w:r>
        <w:rPr>
          <w:rFonts w:hint="default" w:ascii="Times New Roman" w:hAnsi="Times New Roman" w:cs="Times New Roman"/>
          <w:color w:val="auto"/>
          <w:sz w:val="28"/>
          <w:szCs w:val="28"/>
          <w:u w:val="none"/>
        </w:rPr>
        <w:t>Уставом</w:t>
      </w:r>
      <w:r>
        <w:rPr>
          <w:rFonts w:hint="default" w:ascii="Times New Roman" w:hAnsi="Times New Roman" w:cs="Times New Roman"/>
          <w:sz w:val="28"/>
          <w:szCs w:val="28"/>
        </w:rPr>
        <w:t xml:space="preserve"> Мышланского сельсовета Сузунского района Новосибирской области, рассмотрев заявление председателя территориального общественного самоуправления «</w:t>
      </w:r>
      <w:r>
        <w:rPr>
          <w:rFonts w:hint="default" w:ascii="Times New Roman" w:hAnsi="Times New Roman" w:cs="Times New Roman"/>
          <w:iCs/>
          <w:color w:val="000000"/>
          <w:sz w:val="28"/>
          <w:szCs w:val="28"/>
          <w:lang w:val="ru-RU"/>
        </w:rPr>
        <w:t>Первый</w:t>
      </w:r>
      <w:r>
        <w:rPr>
          <w:rFonts w:hint="default" w:ascii="Times New Roman" w:hAnsi="Times New Roman" w:cs="Times New Roman"/>
          <w:sz w:val="28"/>
          <w:szCs w:val="28"/>
        </w:rPr>
        <w:t xml:space="preserve">» от </w:t>
      </w:r>
      <w:r>
        <w:rPr>
          <w:rFonts w:hint="default" w:ascii="Times New Roman" w:hAnsi="Times New Roman" w:cs="Times New Roman"/>
          <w:sz w:val="28"/>
          <w:szCs w:val="28"/>
          <w:lang w:val="ru-RU"/>
        </w:rPr>
        <w:t>20</w:t>
      </w:r>
      <w:r>
        <w:rPr>
          <w:rFonts w:hint="default" w:ascii="Times New Roman" w:hAnsi="Times New Roman" w:cs="Times New Roman"/>
          <w:sz w:val="28"/>
          <w:szCs w:val="28"/>
        </w:rPr>
        <w:t>.</w:t>
      </w:r>
      <w:r>
        <w:rPr>
          <w:rFonts w:hint="default" w:ascii="Times New Roman" w:hAnsi="Times New Roman" w:cs="Times New Roman"/>
          <w:sz w:val="28"/>
          <w:szCs w:val="28"/>
          <w:lang w:val="ru-RU"/>
        </w:rPr>
        <w:t>06</w:t>
      </w:r>
      <w:r>
        <w:rPr>
          <w:rFonts w:hint="default" w:ascii="Times New Roman" w:hAnsi="Times New Roman" w:cs="Times New Roman"/>
          <w:sz w:val="28"/>
          <w:szCs w:val="28"/>
        </w:rPr>
        <w:t>.202</w:t>
      </w:r>
      <w:r>
        <w:rPr>
          <w:rFonts w:hint="default" w:ascii="Times New Roman" w:hAnsi="Times New Roman" w:cs="Times New Roman"/>
          <w:sz w:val="28"/>
          <w:szCs w:val="28"/>
          <w:lang w:val="ru-RU"/>
        </w:rPr>
        <w:t>5</w:t>
      </w:r>
      <w:r>
        <w:rPr>
          <w:rFonts w:hint="default" w:ascii="Times New Roman" w:hAnsi="Times New Roman" w:cs="Times New Roman"/>
          <w:sz w:val="28"/>
          <w:szCs w:val="28"/>
        </w:rPr>
        <w:t>, администрация Мышланского сельсовета Сузунского района Новосибирской области</w:t>
      </w:r>
    </w:p>
    <w:p w14:paraId="59C2C560">
      <w:pPr>
        <w:jc w:val="both"/>
        <w:rPr>
          <w:rFonts w:hint="default" w:ascii="Times New Roman" w:hAnsi="Times New Roman" w:cs="Times New Roman"/>
          <w:bCs/>
          <w:sz w:val="28"/>
        </w:rPr>
      </w:pPr>
    </w:p>
    <w:p w14:paraId="1EF1520A">
      <w:pPr>
        <w:jc w:val="both"/>
        <w:rPr>
          <w:rFonts w:hint="default" w:ascii="Times New Roman" w:hAnsi="Times New Roman" w:cs="Times New Roman"/>
          <w:b/>
          <w:bCs w:val="0"/>
          <w:sz w:val="28"/>
        </w:rPr>
      </w:pPr>
      <w:r>
        <w:rPr>
          <w:rFonts w:hint="default" w:ascii="Times New Roman" w:hAnsi="Times New Roman" w:cs="Times New Roman"/>
          <w:b/>
          <w:bCs w:val="0"/>
          <w:sz w:val="28"/>
        </w:rPr>
        <w:t>ПОСТАНОВЛЯЕТ:</w:t>
      </w:r>
    </w:p>
    <w:p w14:paraId="378D682B">
      <w:pPr>
        <w:numPr>
          <w:ilvl w:val="0"/>
          <w:numId w:val="1"/>
        </w:numPr>
        <w:ind w:left="8" w:leftChars="0" w:firstLine="470" w:firstLineChars="168"/>
        <w:jc w:val="both"/>
        <w:rPr>
          <w:rFonts w:hint="default" w:ascii="Times New Roman" w:hAnsi="Times New Roman" w:cs="Times New Roman"/>
          <w:sz w:val="28"/>
          <w:szCs w:val="28"/>
        </w:rPr>
      </w:pPr>
      <w:r>
        <w:rPr>
          <w:rFonts w:hint="default" w:ascii="Times New Roman" w:hAnsi="Times New Roman" w:cs="Times New Roman"/>
          <w:bCs/>
          <w:sz w:val="28"/>
          <w:szCs w:val="28"/>
        </w:rPr>
        <w:t>З</w:t>
      </w:r>
      <w:r>
        <w:rPr>
          <w:rFonts w:hint="default" w:ascii="Times New Roman" w:hAnsi="Times New Roman" w:cs="Times New Roman"/>
          <w:sz w:val="28"/>
          <w:szCs w:val="28"/>
        </w:rPr>
        <w:t>арегистрировать Устав территориального общественного самоуправления «</w:t>
      </w:r>
      <w:r>
        <w:rPr>
          <w:rFonts w:hint="default" w:ascii="Times New Roman" w:hAnsi="Times New Roman" w:cs="Times New Roman"/>
          <w:iCs/>
          <w:color w:val="000000"/>
          <w:sz w:val="28"/>
          <w:szCs w:val="28"/>
          <w:lang w:val="ru-RU"/>
        </w:rPr>
        <w:t>Перв</w:t>
      </w:r>
      <w:r>
        <w:rPr>
          <w:rFonts w:hint="default" w:ascii="Times New Roman" w:hAnsi="Times New Roman" w:cs="Times New Roman"/>
          <w:iCs/>
          <w:color w:val="000000"/>
          <w:sz w:val="28"/>
          <w:szCs w:val="28"/>
        </w:rPr>
        <w:t>ый</w:t>
      </w:r>
      <w:r>
        <w:rPr>
          <w:rFonts w:hint="default" w:ascii="Times New Roman" w:hAnsi="Times New Roman" w:cs="Times New Roman"/>
          <w:sz w:val="28"/>
          <w:szCs w:val="28"/>
        </w:rPr>
        <w:t>» на территории Мышланского сельсовета Сузунского района Новосибирской области, согласно приложению.</w:t>
      </w:r>
    </w:p>
    <w:p w14:paraId="7B76D3D9">
      <w:pPr>
        <w:numPr>
          <w:ilvl w:val="0"/>
          <w:numId w:val="1"/>
        </w:numPr>
        <w:ind w:left="8" w:leftChars="0" w:firstLine="470" w:firstLineChars="168"/>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Опубликовать настоящее постановление в </w:t>
      </w:r>
      <w:r>
        <w:rPr>
          <w:rFonts w:hint="default" w:ascii="Times New Roman" w:hAnsi="Times New Roman" w:cs="Times New Roman"/>
          <w:sz w:val="28"/>
          <w:szCs w:val="28"/>
          <w:lang w:val="ru-RU"/>
        </w:rPr>
        <w:t xml:space="preserve">информационном бюллетене органов местного самоуправления Мышланского сельсовета </w:t>
      </w:r>
      <w:r>
        <w:rPr>
          <w:rFonts w:hint="default" w:ascii="Times New Roman" w:hAnsi="Times New Roman" w:cs="Times New Roman"/>
          <w:sz w:val="28"/>
          <w:szCs w:val="28"/>
        </w:rPr>
        <w:t xml:space="preserve"> «Мышланский </w:t>
      </w:r>
      <w:r>
        <w:rPr>
          <w:rFonts w:hint="default" w:ascii="Times New Roman" w:hAnsi="Times New Roman" w:cs="Times New Roman"/>
          <w:sz w:val="28"/>
          <w:szCs w:val="28"/>
          <w:lang w:val="ru-RU"/>
        </w:rPr>
        <w:t>В</w:t>
      </w:r>
      <w:r>
        <w:rPr>
          <w:rFonts w:hint="default" w:ascii="Times New Roman" w:hAnsi="Times New Roman" w:cs="Times New Roman"/>
          <w:sz w:val="28"/>
          <w:szCs w:val="28"/>
        </w:rPr>
        <w:t>естник» и разместить на официальном сайте администрации Мышланского сельсовета Сузунского района Новосибирской области.</w:t>
      </w:r>
    </w:p>
    <w:p w14:paraId="17FAAFEE">
      <w:pPr>
        <w:numPr>
          <w:ilvl w:val="0"/>
          <w:numId w:val="1"/>
        </w:numPr>
        <w:ind w:left="8" w:leftChars="0" w:firstLine="470" w:firstLineChars="168"/>
        <w:jc w:val="both"/>
        <w:rPr>
          <w:rFonts w:hint="default" w:ascii="Times New Roman" w:hAnsi="Times New Roman" w:cs="Times New Roman"/>
          <w:sz w:val="28"/>
          <w:szCs w:val="28"/>
        </w:rPr>
      </w:pPr>
      <w:r>
        <w:rPr>
          <w:rFonts w:hint="default" w:ascii="Times New Roman" w:hAnsi="Times New Roman" w:cs="Times New Roman"/>
          <w:sz w:val="28"/>
          <w:szCs w:val="28"/>
        </w:rPr>
        <w:t>Контроль за исполнением настоящего постановления оставляю за собой.</w:t>
      </w:r>
    </w:p>
    <w:p w14:paraId="3DA2E476">
      <w:pPr>
        <w:rPr>
          <w:rFonts w:hint="default" w:ascii="Times New Roman" w:hAnsi="Times New Roman" w:cs="Times New Roman"/>
          <w:sz w:val="28"/>
          <w:szCs w:val="28"/>
        </w:rPr>
      </w:pPr>
    </w:p>
    <w:p w14:paraId="02673591">
      <w:pPr>
        <w:jc w:val="both"/>
        <w:rPr>
          <w:rFonts w:hint="default" w:ascii="Times New Roman" w:hAnsi="Times New Roman" w:cs="Times New Roman"/>
          <w:sz w:val="28"/>
          <w:szCs w:val="20"/>
        </w:rPr>
      </w:pPr>
    </w:p>
    <w:p w14:paraId="687C3E59">
      <w:pPr>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Глава Мышланского сельсовета</w:t>
      </w:r>
    </w:p>
    <w:p w14:paraId="718B2B3E">
      <w:pPr>
        <w:tabs>
          <w:tab w:val="left" w:pos="6237"/>
        </w:tabs>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Сузунского района Новосибирской области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В.С.</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Титов</w:t>
      </w:r>
    </w:p>
    <w:p w14:paraId="6C9C83C8">
      <w:pPr>
        <w:rPr>
          <w:rFonts w:hint="default" w:ascii="Times New Roman" w:hAnsi="Times New Roman" w:cs="Times New Roman"/>
        </w:rPr>
      </w:pPr>
      <w:r>
        <w:rPr>
          <w:rFonts w:hint="default" w:ascii="Times New Roman" w:hAnsi="Times New Roman" w:cs="Times New Roman"/>
        </w:rPr>
        <w:br w:type="page"/>
      </w:r>
    </w:p>
    <w:p w14:paraId="28A3411C">
      <w:pPr>
        <w:spacing w:line="240" w:lineRule="atLeast"/>
        <w:jc w:val="right"/>
        <w:rPr>
          <w:rFonts w:hint="default" w:ascii="Times New Roman" w:hAnsi="Times New Roman" w:cs="Times New Roman"/>
        </w:rPr>
      </w:pPr>
      <w:r>
        <w:rPr>
          <w:rFonts w:hint="default" w:ascii="Times New Roman" w:hAnsi="Times New Roman" w:cs="Times New Roman"/>
        </w:rPr>
        <w:t>Приложение</w:t>
      </w:r>
    </w:p>
    <w:p w14:paraId="6D7B5E87">
      <w:pPr>
        <w:spacing w:line="240" w:lineRule="atLeast"/>
        <w:jc w:val="right"/>
        <w:rPr>
          <w:rFonts w:hint="default" w:ascii="Times New Roman" w:hAnsi="Times New Roman" w:cs="Times New Roman"/>
        </w:rPr>
      </w:pPr>
      <w:r>
        <w:rPr>
          <w:rFonts w:hint="default" w:ascii="Times New Roman" w:hAnsi="Times New Roman" w:cs="Times New Roman"/>
        </w:rPr>
        <w:t>к постановлению администрации</w:t>
      </w:r>
    </w:p>
    <w:p w14:paraId="4A9E5223">
      <w:pPr>
        <w:spacing w:line="240" w:lineRule="atLeast"/>
        <w:jc w:val="right"/>
        <w:rPr>
          <w:rFonts w:hint="default" w:ascii="Times New Roman" w:hAnsi="Times New Roman" w:cs="Times New Roman"/>
        </w:rPr>
      </w:pPr>
      <w:r>
        <w:rPr>
          <w:rFonts w:hint="default" w:ascii="Times New Roman" w:hAnsi="Times New Roman" w:cs="Times New Roman"/>
        </w:rPr>
        <w:t>Мышланского  сельсовета</w:t>
      </w:r>
    </w:p>
    <w:p w14:paraId="333371C6">
      <w:pPr>
        <w:spacing w:line="240" w:lineRule="atLeast"/>
        <w:jc w:val="right"/>
        <w:rPr>
          <w:rFonts w:hint="default" w:ascii="Times New Roman" w:hAnsi="Times New Roman" w:cs="Times New Roman"/>
        </w:rPr>
      </w:pPr>
      <w:r>
        <w:rPr>
          <w:rFonts w:hint="default" w:ascii="Times New Roman" w:hAnsi="Times New Roman" w:cs="Times New Roman"/>
        </w:rPr>
        <w:t>Сузунского района</w:t>
      </w:r>
    </w:p>
    <w:p w14:paraId="0779509E">
      <w:pPr>
        <w:spacing w:line="240" w:lineRule="atLeast"/>
        <w:jc w:val="right"/>
        <w:rPr>
          <w:rFonts w:hint="default" w:ascii="Times New Roman" w:hAnsi="Times New Roman" w:cs="Times New Roman"/>
        </w:rPr>
      </w:pPr>
      <w:r>
        <w:rPr>
          <w:rFonts w:hint="default" w:ascii="Times New Roman" w:hAnsi="Times New Roman" w:cs="Times New Roman"/>
        </w:rPr>
        <w:t>Новосибирской области</w:t>
      </w:r>
    </w:p>
    <w:p w14:paraId="289A1349">
      <w:pPr>
        <w:spacing w:line="240" w:lineRule="atLeast"/>
        <w:jc w:val="right"/>
        <w:rPr>
          <w:rStyle w:val="4"/>
          <w:rFonts w:hint="default" w:ascii="Times New Roman" w:hAnsi="Times New Roman" w:cs="Times New Roman"/>
          <w:b w:val="0"/>
          <w:bCs w:val="0"/>
          <w:lang w:val="ru-RU"/>
        </w:rPr>
      </w:pPr>
      <w:r>
        <w:rPr>
          <w:rFonts w:hint="default" w:ascii="Times New Roman" w:hAnsi="Times New Roman" w:cs="Times New Roman"/>
        </w:rPr>
        <w:t xml:space="preserve">от </w:t>
      </w:r>
      <w:r>
        <w:rPr>
          <w:rFonts w:hint="default" w:ascii="Times New Roman" w:hAnsi="Times New Roman" w:cs="Times New Roman"/>
          <w:lang w:val="ru-RU"/>
        </w:rPr>
        <w:t>04.07.2025</w:t>
      </w:r>
      <w:r>
        <w:rPr>
          <w:rFonts w:hint="default" w:ascii="Times New Roman" w:hAnsi="Times New Roman" w:cs="Times New Roman"/>
        </w:rPr>
        <w:t xml:space="preserve"> № </w:t>
      </w:r>
      <w:r>
        <w:rPr>
          <w:rFonts w:hint="default" w:ascii="Times New Roman" w:hAnsi="Times New Roman" w:cs="Times New Roman"/>
          <w:lang w:val="ru-RU"/>
        </w:rPr>
        <w:t>54</w:t>
      </w:r>
    </w:p>
    <w:p w14:paraId="0987123F">
      <w:pPr>
        <w:pStyle w:val="5"/>
        <w:shd w:val="clear" w:color="auto" w:fill="FFFFFF"/>
        <w:spacing w:after="0"/>
        <w:ind w:left="0" w:leftChars="0" w:firstLine="0" w:firstLineChars="0"/>
        <w:jc w:val="both"/>
        <w:rPr>
          <w:rStyle w:val="4"/>
          <w:rFonts w:hint="default" w:ascii="Times New Roman" w:hAnsi="Times New Roman" w:cs="Times New Roman"/>
          <w:szCs w:val="28"/>
        </w:rPr>
      </w:pPr>
    </w:p>
    <w:p w14:paraId="603A9E1A">
      <w:pPr>
        <w:autoSpaceDE w:val="0"/>
        <w:autoSpaceDN w:val="0"/>
        <w:adjustRightInd w:val="0"/>
        <w:ind w:left="0" w:leftChars="0" w:firstLine="0" w:firstLineChars="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УСТАВ</w:t>
      </w:r>
    </w:p>
    <w:p w14:paraId="7C416338">
      <w:pPr>
        <w:autoSpaceDE w:val="0"/>
        <w:autoSpaceDN w:val="0"/>
        <w:adjustRightInd w:val="0"/>
        <w:ind w:left="0" w:leftChars="0" w:firstLine="0" w:firstLineChars="0"/>
        <w:jc w:val="center"/>
        <w:rPr>
          <w:rFonts w:hint="default" w:ascii="Times New Roman" w:hAnsi="Times New Roman" w:cs="Times New Roman"/>
          <w:b/>
          <w:bCs/>
          <w:color w:val="000000"/>
          <w:sz w:val="56"/>
          <w:szCs w:val="56"/>
        </w:rPr>
      </w:pPr>
      <w:r>
        <w:rPr>
          <w:rFonts w:hint="default" w:ascii="Times New Roman" w:hAnsi="Times New Roman" w:cs="Times New Roman"/>
          <w:b/>
          <w:bCs/>
          <w:color w:val="000000"/>
          <w:sz w:val="28"/>
          <w:szCs w:val="28"/>
        </w:rPr>
        <w:t>территориального общественного самоуправления «</w:t>
      </w:r>
      <w:r>
        <w:rPr>
          <w:rFonts w:hint="default" w:ascii="Times New Roman" w:hAnsi="Times New Roman" w:cs="Times New Roman"/>
          <w:b/>
          <w:bCs/>
          <w:color w:val="000000"/>
          <w:sz w:val="28"/>
          <w:szCs w:val="28"/>
          <w:lang w:val="ru-RU"/>
        </w:rPr>
        <w:t>Перв</w:t>
      </w:r>
      <w:r>
        <w:rPr>
          <w:rFonts w:hint="default" w:ascii="Times New Roman" w:hAnsi="Times New Roman" w:cs="Times New Roman"/>
          <w:b/>
          <w:bCs/>
          <w:color w:val="000000"/>
          <w:sz w:val="28"/>
          <w:szCs w:val="28"/>
        </w:rPr>
        <w:t>ый»</w:t>
      </w:r>
    </w:p>
    <w:p w14:paraId="290B9D6B">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 Мышланка  202</w:t>
      </w:r>
      <w:r>
        <w:rPr>
          <w:rFonts w:hint="default" w:ascii="Times New Roman" w:hAnsi="Times New Roman" w:cs="Times New Roman"/>
          <w:b/>
          <w:bCs/>
          <w:color w:val="000000"/>
          <w:sz w:val="28"/>
          <w:szCs w:val="28"/>
          <w:lang w:val="ru-RU"/>
        </w:rPr>
        <w:t>5</w:t>
      </w:r>
      <w:r>
        <w:rPr>
          <w:rFonts w:hint="default" w:ascii="Times New Roman" w:hAnsi="Times New Roman" w:cs="Times New Roman"/>
          <w:b/>
          <w:bCs/>
          <w:color w:val="000000"/>
          <w:sz w:val="28"/>
          <w:szCs w:val="28"/>
        </w:rPr>
        <w:t xml:space="preserve"> год</w:t>
      </w:r>
    </w:p>
    <w:p w14:paraId="10FDB7C6">
      <w:pPr>
        <w:autoSpaceDE w:val="0"/>
        <w:autoSpaceDN w:val="0"/>
        <w:adjustRightInd w:val="0"/>
        <w:jc w:val="both"/>
        <w:rPr>
          <w:rFonts w:hint="default" w:ascii="Times New Roman" w:hAnsi="Times New Roman" w:cs="Times New Roman"/>
          <w:color w:val="000000"/>
        </w:rPr>
      </w:pPr>
    </w:p>
    <w:p w14:paraId="54A9FD24">
      <w:pPr>
        <w:autoSpaceDE w:val="0"/>
        <w:autoSpaceDN w:val="0"/>
        <w:adjustRightInd w:val="0"/>
        <w:ind w:firstLine="70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Жители села Мышланка, осознавая необходимость активного участия граждан в решении вопросов местного значения на территории Мышланского сельсовета Сузунского района, Новосибирской области с целью реализации принадлежащего им права на территориальное общественное самоуправление принимают настоящий Устав.</w:t>
      </w:r>
    </w:p>
    <w:p w14:paraId="2892E2CE">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p>
    <w:p w14:paraId="255CD7B3">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Глава I. Общие положения.</w:t>
      </w:r>
    </w:p>
    <w:p w14:paraId="5BE0B073">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1. Территориальное общественное самоуправление «</w:t>
      </w:r>
      <w:r>
        <w:rPr>
          <w:rFonts w:hint="default" w:ascii="Times New Roman" w:hAnsi="Times New Roman" w:cs="Times New Roman"/>
          <w:b/>
          <w:bCs/>
          <w:color w:val="000000"/>
          <w:sz w:val="28"/>
          <w:szCs w:val="28"/>
          <w:lang w:val="ru-RU"/>
        </w:rPr>
        <w:t>Перв</w:t>
      </w:r>
      <w:r>
        <w:rPr>
          <w:rFonts w:hint="default" w:ascii="Times New Roman" w:hAnsi="Times New Roman" w:cs="Times New Roman"/>
          <w:b/>
          <w:bCs/>
          <w:color w:val="000000"/>
          <w:sz w:val="28"/>
          <w:szCs w:val="28"/>
        </w:rPr>
        <w:t>ый»</w:t>
      </w:r>
    </w:p>
    <w:p w14:paraId="7C0CD61E">
      <w:pPr>
        <w:autoSpaceDE w:val="0"/>
        <w:autoSpaceDN w:val="0"/>
        <w:adjustRightInd w:val="0"/>
        <w:jc w:val="center"/>
        <w:rPr>
          <w:rFonts w:hint="default" w:ascii="Times New Roman" w:hAnsi="Times New Roman" w:cs="Times New Roman"/>
          <w:b/>
          <w:bCs/>
          <w:color w:val="000000"/>
          <w:sz w:val="28"/>
          <w:szCs w:val="28"/>
        </w:rPr>
      </w:pPr>
    </w:p>
    <w:p w14:paraId="11C5B239">
      <w:pPr>
        <w:numPr>
          <w:ilvl w:val="0"/>
          <w:numId w:val="2"/>
        </w:num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Территориальное общественное самоуправление «</w:t>
      </w:r>
      <w:r>
        <w:rPr>
          <w:rFonts w:hint="default" w:ascii="Times New Roman" w:hAnsi="Times New Roman" w:cs="Times New Roman"/>
          <w:color w:val="000000"/>
          <w:sz w:val="28"/>
          <w:szCs w:val="28"/>
          <w:lang w:val="ru-RU"/>
        </w:rPr>
        <w:t>Перв</w:t>
      </w:r>
      <w:r>
        <w:rPr>
          <w:rFonts w:hint="default" w:ascii="Times New Roman" w:hAnsi="Times New Roman" w:cs="Times New Roman"/>
          <w:color w:val="000000"/>
          <w:sz w:val="28"/>
          <w:szCs w:val="28"/>
        </w:rPr>
        <w:t xml:space="preserve">ый» – это самоорганизация граждан по месту их жительства на территории села Мышланка для самостоятельного и под свою ответственность осуществления собственных инициатив по вопросам местного значения. </w:t>
      </w:r>
    </w:p>
    <w:p w14:paraId="2D4BC9D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2. Правовую основу деятельности территориального общественного самоуправления образуют: Федеральный закон «Об общих принципах организации местного самоуправления в Российской Федерации», иные федеральные законы и нормативные правовые акты, регулирующие вопросы местного самоуправления, законы Новосибирской области, регулирующие вопросы местного самоуправления, Устав Мышланского сельского Сузунского  района Новосибирской области, Положение о территориальном общественном самоуправлении  Мышланского сельсовета Сузунского  района Новосибирской области, иные нормативные правовые акты органов местного самоуправления о территориальном общественном самоуправлении, а также настоящий Устав. </w:t>
      </w:r>
    </w:p>
    <w:p w14:paraId="6BB5A5A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Настоящий Устав подлежит регистрации в администрации Мышланского сельсовета Сузунского района Новосибирской области.</w:t>
      </w:r>
    </w:p>
    <w:p w14:paraId="5D1695B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4. Территориальное общественное самоуправление считается </w:t>
      </w:r>
      <w:r>
        <w:rPr>
          <w:rFonts w:hint="default" w:ascii="Times New Roman" w:hAnsi="Times New Roman" w:cs="Times New Roman"/>
          <w:color w:val="000000"/>
          <w:sz w:val="28"/>
          <w:szCs w:val="28"/>
          <w:lang w:val="ru-RU"/>
        </w:rPr>
        <w:t>учреждённым</w:t>
      </w:r>
      <w:r>
        <w:rPr>
          <w:rFonts w:hint="default" w:ascii="Times New Roman" w:hAnsi="Times New Roman" w:cs="Times New Roman"/>
          <w:color w:val="000000"/>
          <w:sz w:val="28"/>
          <w:szCs w:val="28"/>
        </w:rPr>
        <w:t xml:space="preserve"> с момента регистрации настоящего Устава в порядке, установленном Мышланск</w:t>
      </w:r>
      <w:r>
        <w:rPr>
          <w:rFonts w:hint="default" w:ascii="Times New Roman" w:hAnsi="Times New Roman" w:cs="Times New Roman"/>
          <w:color w:val="000000"/>
          <w:sz w:val="28"/>
          <w:szCs w:val="28"/>
          <w:lang w:val="ru-RU"/>
        </w:rPr>
        <w:t>им</w:t>
      </w:r>
      <w:r>
        <w:rPr>
          <w:rFonts w:hint="default" w:ascii="Times New Roman" w:hAnsi="Times New Roman" w:cs="Times New Roman"/>
          <w:color w:val="000000"/>
          <w:sz w:val="28"/>
          <w:szCs w:val="28"/>
        </w:rPr>
        <w:t xml:space="preserve"> сельсоветом Сузунского района Новосибирской области.</w:t>
      </w:r>
    </w:p>
    <w:p w14:paraId="38265D7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Полное наименование территориального общественного самоуправления – Территориальное общественное самоуправление «</w:t>
      </w:r>
      <w:r>
        <w:rPr>
          <w:rFonts w:hint="default" w:ascii="Times New Roman" w:hAnsi="Times New Roman" w:cs="Times New Roman"/>
          <w:color w:val="000000"/>
          <w:sz w:val="28"/>
          <w:szCs w:val="28"/>
          <w:lang w:val="ru-RU"/>
        </w:rPr>
        <w:t>Перв</w:t>
      </w:r>
      <w:r>
        <w:rPr>
          <w:rFonts w:hint="default" w:ascii="Times New Roman" w:hAnsi="Times New Roman" w:cs="Times New Roman"/>
          <w:color w:val="000000"/>
          <w:sz w:val="28"/>
          <w:szCs w:val="28"/>
        </w:rPr>
        <w:t>ый». Сокращенное наименование территориального общественного самоуправления – ТОС «</w:t>
      </w:r>
      <w:r>
        <w:rPr>
          <w:rFonts w:hint="default" w:ascii="Times New Roman" w:hAnsi="Times New Roman" w:cs="Times New Roman"/>
          <w:color w:val="000000"/>
          <w:sz w:val="28"/>
          <w:szCs w:val="28"/>
          <w:lang w:val="ru-RU"/>
        </w:rPr>
        <w:t>Перв</w:t>
      </w:r>
      <w:r>
        <w:rPr>
          <w:rFonts w:hint="default" w:ascii="Times New Roman" w:hAnsi="Times New Roman" w:cs="Times New Roman"/>
          <w:color w:val="000000"/>
          <w:sz w:val="28"/>
          <w:szCs w:val="28"/>
        </w:rPr>
        <w:t>ый».</w:t>
      </w:r>
    </w:p>
    <w:p w14:paraId="4ADA259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bCs/>
          <w:color w:val="000000"/>
          <w:sz w:val="28"/>
          <w:szCs w:val="28"/>
        </w:rPr>
        <w:t>6</w:t>
      </w:r>
      <w:r>
        <w:rPr>
          <w:rFonts w:hint="default" w:ascii="Times New Roman" w:hAnsi="Times New Roman" w:cs="Times New Roman"/>
          <w:b/>
          <w:bCs/>
          <w:color w:val="000000"/>
          <w:sz w:val="28"/>
          <w:szCs w:val="28"/>
        </w:rPr>
        <w:t xml:space="preserve">. </w:t>
      </w:r>
      <w:r>
        <w:rPr>
          <w:rFonts w:hint="default" w:ascii="Times New Roman" w:hAnsi="Times New Roman" w:cs="Times New Roman"/>
          <w:color w:val="000000"/>
          <w:sz w:val="28"/>
          <w:szCs w:val="28"/>
        </w:rPr>
        <w:t>Место нахождение выборного органа ТОС: Новосибирская область, Сузунский район, с. Мышланка, ул.</w:t>
      </w:r>
      <w:r>
        <w:rPr>
          <w:rFonts w:hint="default" w:ascii="Times New Roman" w:hAnsi="Times New Roman" w:cs="Times New Roman"/>
          <w:color w:val="000000"/>
          <w:sz w:val="28"/>
          <w:szCs w:val="28"/>
          <w:lang w:val="ru-RU"/>
        </w:rPr>
        <w:t>Советская, дом 42 подъезд № 1</w:t>
      </w:r>
      <w:r>
        <w:rPr>
          <w:rFonts w:hint="default" w:ascii="Times New Roman" w:hAnsi="Times New Roman" w:cs="Times New Roman"/>
          <w:color w:val="000000"/>
          <w:sz w:val="28"/>
          <w:szCs w:val="28"/>
        </w:rPr>
        <w:t>.</w:t>
      </w:r>
    </w:p>
    <w:p w14:paraId="74F498A4">
      <w:pPr>
        <w:autoSpaceDE w:val="0"/>
        <w:autoSpaceDN w:val="0"/>
        <w:adjustRightInd w:val="0"/>
        <w:jc w:val="both"/>
        <w:rPr>
          <w:rFonts w:hint="default" w:ascii="Times New Roman" w:hAnsi="Times New Roman" w:cs="Times New Roman"/>
          <w:color w:val="000000"/>
          <w:sz w:val="28"/>
          <w:szCs w:val="28"/>
        </w:rPr>
      </w:pPr>
    </w:p>
    <w:p w14:paraId="3D78C5A4">
      <w:pPr>
        <w:autoSpaceDE w:val="0"/>
        <w:autoSpaceDN w:val="0"/>
        <w:adjustRightInd w:val="0"/>
        <w:jc w:val="both"/>
        <w:rPr>
          <w:rFonts w:hint="default" w:ascii="Times New Roman" w:hAnsi="Times New Roman" w:cs="Times New Roman"/>
          <w:color w:val="000000"/>
          <w:sz w:val="28"/>
          <w:szCs w:val="28"/>
        </w:rPr>
      </w:pPr>
    </w:p>
    <w:p w14:paraId="7BB028F1">
      <w:pPr>
        <w:autoSpaceDE w:val="0"/>
        <w:autoSpaceDN w:val="0"/>
        <w:adjustRightInd w:val="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2. Границы территории</w:t>
      </w:r>
    </w:p>
    <w:p w14:paraId="40F58E8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согласно настоящему Уставу, осуществляется в границах территории села Мышланка: ул.</w:t>
      </w:r>
      <w:r>
        <w:rPr>
          <w:rFonts w:hint="default" w:ascii="Times New Roman" w:hAnsi="Times New Roman" w:cs="Times New Roman"/>
          <w:color w:val="000000"/>
          <w:sz w:val="28"/>
          <w:szCs w:val="28"/>
          <w:lang w:val="ru-RU"/>
        </w:rPr>
        <w:t xml:space="preserve"> Советская, дом 42 подъезд № 1,</w:t>
      </w:r>
      <w:r>
        <w:rPr>
          <w:rFonts w:hint="default" w:ascii="Times New Roman" w:hAnsi="Times New Roman" w:cs="Times New Roman"/>
          <w:color w:val="000000"/>
          <w:sz w:val="28"/>
          <w:szCs w:val="28"/>
        </w:rPr>
        <w:t xml:space="preserve"> являющегося частью территории муниципального образования Мышланского сельсовета Сузунского района Новосибирской области.</w:t>
      </w:r>
    </w:p>
    <w:p w14:paraId="734B09A1">
      <w:pPr>
        <w:autoSpaceDE w:val="0"/>
        <w:autoSpaceDN w:val="0"/>
        <w:adjustRightInd w:val="0"/>
        <w:jc w:val="both"/>
        <w:rPr>
          <w:rFonts w:hint="default" w:ascii="Times New Roman" w:hAnsi="Times New Roman" w:cs="Times New Roman"/>
          <w:color w:val="000000"/>
          <w:sz w:val="28"/>
          <w:szCs w:val="28"/>
        </w:rPr>
      </w:pPr>
    </w:p>
    <w:p w14:paraId="12269BFB">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Глава II.</w:t>
      </w:r>
    </w:p>
    <w:p w14:paraId="2BBB1580">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Принципы, цели, задачи и основные направления деятельности</w:t>
      </w:r>
    </w:p>
    <w:p w14:paraId="41560016">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территориального общественного самоуправления.</w:t>
      </w:r>
    </w:p>
    <w:p w14:paraId="5312222B">
      <w:pPr>
        <w:autoSpaceDE w:val="0"/>
        <w:autoSpaceDN w:val="0"/>
        <w:adjustRightInd w:val="0"/>
        <w:ind w:left="0" w:leftChars="0" w:firstLine="0" w:firstLineChars="0"/>
        <w:jc w:val="both"/>
        <w:rPr>
          <w:rFonts w:hint="default" w:ascii="Times New Roman" w:hAnsi="Times New Roman" w:cs="Times New Roman"/>
          <w:b/>
          <w:bCs/>
          <w:color w:val="000000"/>
          <w:sz w:val="28"/>
          <w:szCs w:val="28"/>
        </w:rPr>
      </w:pPr>
    </w:p>
    <w:p w14:paraId="788BAEA6">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3. Основные принципы деятельности</w:t>
      </w:r>
    </w:p>
    <w:p w14:paraId="3FEA0BF9">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Основными принципами деятельности территориального общественного самоуправления являются:</w:t>
      </w:r>
    </w:p>
    <w:p w14:paraId="6470D4ED">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добровольность;</w:t>
      </w:r>
    </w:p>
    <w:p w14:paraId="20E2F61D">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законность;</w:t>
      </w:r>
    </w:p>
    <w:p w14:paraId="7783788B">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свободное и безвозмездное участие в территориальном общественном самоуправлении;</w:t>
      </w:r>
    </w:p>
    <w:p w14:paraId="51B890D7">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гласность и </w:t>
      </w:r>
      <w:r>
        <w:rPr>
          <w:rFonts w:hint="default" w:ascii="Times New Roman" w:hAnsi="Times New Roman" w:cs="Times New Roman"/>
          <w:color w:val="000000"/>
          <w:sz w:val="28"/>
          <w:szCs w:val="28"/>
          <w:lang w:val="ru-RU"/>
        </w:rPr>
        <w:t>учёт</w:t>
      </w:r>
      <w:r>
        <w:rPr>
          <w:rFonts w:hint="default" w:ascii="Times New Roman" w:hAnsi="Times New Roman" w:cs="Times New Roman"/>
          <w:color w:val="000000"/>
          <w:sz w:val="28"/>
          <w:szCs w:val="28"/>
        </w:rPr>
        <w:t xml:space="preserve"> общественного мнения;</w:t>
      </w:r>
    </w:p>
    <w:p w14:paraId="01A77468">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выборность и подконтрольность органов территориального общественного самоуправления гражданам;</w:t>
      </w:r>
    </w:p>
    <w:p w14:paraId="0079768E">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широкое участие граждан в выработке и принятии решений по вопросам, затрагивающим их интересы;</w:t>
      </w:r>
    </w:p>
    <w:p w14:paraId="6285F2A5">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взаимодействие с органами местного самоуправления Мышланского сельсовета;</w:t>
      </w:r>
    </w:p>
    <w:p w14:paraId="2A95B323">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сочетание интересов граждан, проживающих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с интересами граждан всего Мышланского сельсовета.</w:t>
      </w:r>
    </w:p>
    <w:p w14:paraId="70E20EF6">
      <w:pPr>
        <w:autoSpaceDE w:val="0"/>
        <w:autoSpaceDN w:val="0"/>
        <w:adjustRightInd w:val="0"/>
        <w:jc w:val="both"/>
        <w:rPr>
          <w:rFonts w:hint="default" w:ascii="Times New Roman" w:hAnsi="Times New Roman" w:cs="Times New Roman"/>
          <w:color w:val="000000"/>
          <w:sz w:val="28"/>
          <w:szCs w:val="28"/>
        </w:rPr>
      </w:pPr>
    </w:p>
    <w:p w14:paraId="7BB50CC3">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4. Цели и основные направления деятельности.</w:t>
      </w:r>
    </w:p>
    <w:p w14:paraId="05C82C9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Целью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является самостоятельное и под свою ответственность осуществление собственных инициатив граждан,</w:t>
      </w:r>
    </w:p>
    <w:p w14:paraId="17266F3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проживающих на территории осуществления территориального общественного самоуправления, по вопросам местного значения по месту жительства.</w:t>
      </w:r>
    </w:p>
    <w:p w14:paraId="1DBE069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не входит в систему органов местного самоуправления Мышланского сельсовета.</w:t>
      </w:r>
    </w:p>
    <w:p w14:paraId="6FD67966">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Деятельность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направлена на достижение следующих целей:</w:t>
      </w:r>
    </w:p>
    <w:p w14:paraId="003586D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реализация прав жителей территории населенного пункта на различные формы осуществления местного самоуправления;</w:t>
      </w:r>
    </w:p>
    <w:p w14:paraId="59CED0E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привлечение жителей к решению вопросов жизнедеятельности территории населенного пункта;</w:t>
      </w:r>
    </w:p>
    <w:p w14:paraId="77C6883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повышение жизненного уровня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54F9331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благоустройство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7775CF9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Задачами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являются:</w:t>
      </w:r>
    </w:p>
    <w:p w14:paraId="56C531F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определение гражданами, проживающими на соответствующей территории, вопросов местного значения, которые непосредственно затрагивают их интересы и решение которых они могут осуществлять самостоятельно, под свою ответственность, своими силами и за счет собственного имущества, а также за счёт спонсорских и других, не запрещённых законом средств;</w:t>
      </w:r>
    </w:p>
    <w:p w14:paraId="584B0C4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объединение граждан соответствующей территории, их имущества и усилий для решения указанных вопросов;</w:t>
      </w:r>
    </w:p>
    <w:p w14:paraId="2E71634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создание условий для реализации гражданами их инициатив по вопросам местного значения;</w:t>
      </w:r>
    </w:p>
    <w:p w14:paraId="3F3DD6F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реализация программы содержания и развития территории населенного пункта, направленной на ее благоустройство и удовлетворение социально-бытовых потребностей ее жителей (водоснабжением, по утверждённому активом сообщества тарифом, согласно фактическим затратам);</w:t>
      </w:r>
    </w:p>
    <w:p w14:paraId="05D07A4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защита прав и интересов жителей территории населенного пункта;</w:t>
      </w:r>
    </w:p>
    <w:p w14:paraId="79D0025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участие жителей территории населенного пункта в деятельности органов</w:t>
      </w:r>
    </w:p>
    <w:p w14:paraId="07C535A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местного самоуправления Мышланского сельсовета по вопросам,</w:t>
      </w:r>
    </w:p>
    <w:p w14:paraId="06ED976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затрагивающим интересы территории как части муниципального образования.</w:t>
      </w:r>
    </w:p>
    <w:p w14:paraId="527A00A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Основные направления деятельности ТОС:</w:t>
      </w:r>
    </w:p>
    <w:p w14:paraId="3F24E63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содействие органам местного самоуправления в решении вопросов</w:t>
      </w:r>
    </w:p>
    <w:p w14:paraId="6ACC896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местного значения;</w:t>
      </w:r>
    </w:p>
    <w:p w14:paraId="1065847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защита прав и законных интересов жителей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в органах государственной власти и местного самоуправления, информирование данных органов о потребностях жителей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4336FED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участие в подготовке муниципальных правовых актов по вопросам, затрагивающим интересы граждан, проживающих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7CFC7BB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содействие в организации работы с детьми и подростками, семьями, имеющими детей, в организации клубов спортивных кружков (секций), расположенных на</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02B1D09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оказание помощи инвалидам, одиноким престарелым гражданам, участникам войны, семьям погибших военнослужащих, малообеспеченным и многодетным семьям, детям из асоциальных семей, оставшимся без попечения родителей, находящимся в трудной жизненной ситуации, социально неадаптированным;</w:t>
      </w:r>
    </w:p>
    <w:p w14:paraId="40A3BC4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привлечение жителей к участию в общественных мероприятиях по благоустройству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жилых и вспомогательных помещений, обеспечению сохранности зеленых насаждений, культурно-массового инвентаря и оборудования, содержанию и улучшению санитарного состояния дорог и тротуаров;</w:t>
      </w:r>
    </w:p>
    <w:p w14:paraId="5C8DCE2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 участие в организации и проведении конкурса домов, дворов за образцовый порядок и высокую культуру, а также в организации спортивных соревнований между домами, дворами и т.п.;</w:t>
      </w:r>
    </w:p>
    <w:p w14:paraId="585BA7E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8) содействие в установленном законом порядке правоохранительным органам в поддержании общественного порядка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47E73B46">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 общественный контроль в сфере потребительского рынка в порядке и формах, установленных органами местного самоуправления;</w:t>
      </w:r>
    </w:p>
    <w:p w14:paraId="257909F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10) защита интересов жителей как потребителей коммунально-бытовых услуг в соответствующих службах;</w:t>
      </w:r>
    </w:p>
    <w:p w14:paraId="05B12D46">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11) внесение предложений в соответствующие органы местного самоуправления Мышланского сельсовета по вопросам, затрагивающим интересы жителей, в том числе:</w:t>
      </w:r>
    </w:p>
    <w:p w14:paraId="6F4264F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использования земельных участков, расположенных в пределах установленных границ ТОС под огороды, создание детских  площадок, стоянок автомобилей, гаражей и для других общественно полезных целей, организация жителей для участия в работе по оборудованию этих мест;</w:t>
      </w:r>
    </w:p>
    <w:p w14:paraId="3E4B2BA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12) оказание помощи органам пожарного надзора в осуществлении противопожарных мероприятий, в надзоре за соблюдением правил пожарной безопасности жилых домов и других объектов, расположенных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2FE164F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 содействие органам здравоохранения в проведении санитарно- профилактических и противоэпидемических мероприятий, в организации санитарно-просветительной работы среди жителей на территории ТОС;</w:t>
      </w:r>
    </w:p>
    <w:p w14:paraId="0AC5947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14) организация и участие в общественном контроле за санитарно- эпидемиологической обстановкой, состоянием благоустройства на соответствующей территории;</w:t>
      </w:r>
    </w:p>
    <w:p w14:paraId="6A506D7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 общественный контроль за качеством уборки территории, вывозом мусора, работой соответствующих служб по эксплуатации жилого фонда и устранению аварийных ситуаций;</w:t>
      </w:r>
    </w:p>
    <w:p w14:paraId="2EB637D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16) содействие жителям в выполнении правил эксплуатации жилого фонда;</w:t>
      </w:r>
    </w:p>
    <w:p w14:paraId="6FFE225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17) участие (совместно с заинтересованными органами) в осуществлении общественного контроля за соблюдением гражданами, проживающими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а также индивидуальными предпринимателями, предприятиями, организациями, учреждениями не зависимо от форм собственности, расположенными и функционирующими на территории ТОС, земельного, природоохранного законодательства;</w:t>
      </w:r>
    </w:p>
    <w:p w14:paraId="7DE949F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18) оказание помощи соответствующим органам местного самоуправления Мышланского сельсовета в решении вопросов капитального ремонта (реконструкции) жилого фонда и связанного с этим отселения жителей, участие в разработке договоров на проведение указанных работ;</w:t>
      </w:r>
    </w:p>
    <w:p w14:paraId="0C37550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19) поддержание в порядке дворов, дорог, тротуаров, колодцев, мест захоронений, участие в охране памятников истории, культуры.</w:t>
      </w:r>
    </w:p>
    <w:p w14:paraId="4F51B1C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20) организация комплексного обслуживания личных подсобных хозяйств;</w:t>
      </w:r>
    </w:p>
    <w:p w14:paraId="3146C1D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 оказание помощи депутатам, кандидатам в депутаты в организации встреч с избирателями;</w:t>
      </w:r>
    </w:p>
    <w:p w14:paraId="28B57A2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22) осуществление иных полномочий, не противоречащих законодательству и настоящему Уставу.</w:t>
      </w:r>
    </w:p>
    <w:p w14:paraId="060F74C9">
      <w:pPr>
        <w:autoSpaceDE w:val="0"/>
        <w:autoSpaceDN w:val="0"/>
        <w:adjustRightInd w:val="0"/>
        <w:jc w:val="center"/>
        <w:rPr>
          <w:rFonts w:hint="default" w:ascii="Times New Roman" w:hAnsi="Times New Roman" w:cs="Times New Roman"/>
          <w:b/>
          <w:bCs/>
          <w:color w:val="000000"/>
          <w:sz w:val="28"/>
          <w:szCs w:val="28"/>
        </w:rPr>
      </w:pPr>
    </w:p>
    <w:p w14:paraId="57AAB6C5">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Глава III.</w:t>
      </w:r>
    </w:p>
    <w:p w14:paraId="65A0B566">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Право на участие в территориальном общественном самоуправлении и</w:t>
      </w:r>
    </w:p>
    <w:p w14:paraId="1BE02BBE">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формы деятельности.</w:t>
      </w:r>
    </w:p>
    <w:p w14:paraId="6446BDA7">
      <w:pPr>
        <w:autoSpaceDE w:val="0"/>
        <w:autoSpaceDN w:val="0"/>
        <w:adjustRightInd w:val="0"/>
        <w:ind w:left="0" w:leftChars="0" w:firstLine="0" w:firstLineChars="0"/>
        <w:jc w:val="center"/>
        <w:rPr>
          <w:rFonts w:hint="default" w:ascii="Times New Roman" w:hAnsi="Times New Roman" w:cs="Times New Roman"/>
          <w:b/>
          <w:bCs/>
          <w:color w:val="000000"/>
        </w:rPr>
      </w:pPr>
    </w:p>
    <w:p w14:paraId="34D27993">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5. Право на участие в территориальном общественном</w:t>
      </w:r>
    </w:p>
    <w:p w14:paraId="38A50A8E">
      <w:pPr>
        <w:autoSpaceDE w:val="0"/>
        <w:autoSpaceDN w:val="0"/>
        <w:adjustRightInd w:val="0"/>
        <w:ind w:left="0" w:leftChars="0" w:firstLine="0" w:firstLineChars="0"/>
        <w:jc w:val="both"/>
        <w:rPr>
          <w:rFonts w:hint="default" w:ascii="Times New Roman" w:hAnsi="Times New Roman" w:cs="Times New Roman"/>
          <w:b/>
          <w:bCs/>
          <w:color w:val="000000"/>
        </w:rPr>
      </w:pPr>
      <w:r>
        <w:rPr>
          <w:rFonts w:hint="default" w:ascii="Times New Roman" w:hAnsi="Times New Roman" w:cs="Times New Roman"/>
          <w:b/>
          <w:bCs/>
          <w:color w:val="000000"/>
          <w:sz w:val="28"/>
          <w:szCs w:val="28"/>
        </w:rPr>
        <w:t>самоуправлении</w:t>
      </w:r>
    </w:p>
    <w:p w14:paraId="730B525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Право на осуществление территориального общественного самоуправления имеют:</w:t>
      </w:r>
    </w:p>
    <w:p w14:paraId="5AF7CD4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граждане Российской Федерации, проживающие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достигшие 16 возраста;</w:t>
      </w:r>
    </w:p>
    <w:p w14:paraId="795A7EA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граждане, не проживающие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но имеющие на этой территории недвижимое имущество, принадлежащее им на праве собственности (в форме участия в работе собрания (конференции) с правом совещательного голоса).</w:t>
      </w:r>
    </w:p>
    <w:p w14:paraId="5D213A4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Указанные граждане вправе инициировать проведение собрания граждан, конференции граждан (собрания делегатов), избирать и быть избранными в органы территориального общественного самоуправления (выборными лицами территориального общественного самоуправления).</w:t>
      </w:r>
    </w:p>
    <w:p w14:paraId="61F0171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Не имеют права на участие в территориальном общественном самоуправлении граждане, признанные судом недееспособными, а также лица, находящиеся в местах лишения свободы по приговору суда.</w:t>
      </w:r>
    </w:p>
    <w:p w14:paraId="185FABA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Участники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имеют равные права на осуществление территориального общественного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кобщественным объединениям.</w:t>
      </w:r>
    </w:p>
    <w:p w14:paraId="58ABA74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Участники ТОС имеют право:</w:t>
      </w:r>
    </w:p>
    <w:p w14:paraId="7A803D1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участвовать в решении вопросов местного значения, отнесенных к ведению территориального общественного самоуправления, посредством участия в собраниях (конференциях) граждан, иных формах непосредственной демократии;</w:t>
      </w:r>
    </w:p>
    <w:p w14:paraId="436FDA2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избирать и быть избранными в органы территориального общественного</w:t>
      </w:r>
    </w:p>
    <w:p w14:paraId="7AA5492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самоуправления;</w:t>
      </w:r>
    </w:p>
    <w:p w14:paraId="33E3C15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обращаться в органы территориального общественного самоуправления с предложениями, жалобами, заявлениями, а также запросами о деятельности органов территориального общественного самоуправления.</w:t>
      </w:r>
    </w:p>
    <w:p w14:paraId="1745967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Принуждение в какой-либо форме к участию в территориальном общественном самоуправлении не допускается.</w:t>
      </w:r>
    </w:p>
    <w:p w14:paraId="7259A36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 Любой гражданин может в любое время отказаться от участия в территориальном общественном самоуправлении.</w:t>
      </w:r>
    </w:p>
    <w:p w14:paraId="37A9C1A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8. Каждый гражданин самостоятельно выбирает способ его участия в территориальном общественном самоуправлении с учетом его материального положения, занятости, интересов, семейных и иных обстоятельств.</w:t>
      </w:r>
    </w:p>
    <w:p w14:paraId="5DF564B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 В качестве способов участия граждан в территориальном общественном самоуправлении могут выступать:</w:t>
      </w:r>
    </w:p>
    <w:p w14:paraId="4E4C416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добровольное выполнение работ, оказание услуг и иное добровольное трудовое участие в территориальном общественном самоуправлении (участие в уборке, ремонте имущества, озеленении территории, в иных мероприятиях по благоустройству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оказание юридической помощи, содействие в подготовке и оформлении актов и документов ТОС и т.д., оказание помощи престарелым гражданам, детям и т.п., выполнение иных работ).</w:t>
      </w:r>
    </w:p>
    <w:p w14:paraId="6A34CE8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добровольное и безвозмездное предоставление денежных средств в размерах, определяемых гражданами самостоятельно;</w:t>
      </w:r>
    </w:p>
    <w:p w14:paraId="3D5F668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добровольная передача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имущества, необходимого для деятельности ТОС в безвозмездное пользование;</w:t>
      </w:r>
    </w:p>
    <w:p w14:paraId="7133BD6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иные способы, не запрещенные законодательством.</w:t>
      </w:r>
    </w:p>
    <w:p w14:paraId="3DFE31F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10. Органы территориального общественного самоуправления обязаны обеспечить каждому участнику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возможность ознакомления с документами и материалами, затрагивающими его права и свободы, а также возможность получения иной полной и достоверной информации о своей деятельности.</w:t>
      </w:r>
    </w:p>
    <w:p w14:paraId="0DCE7A3A">
      <w:pPr>
        <w:autoSpaceDE w:val="0"/>
        <w:autoSpaceDN w:val="0"/>
        <w:adjustRightInd w:val="0"/>
        <w:jc w:val="both"/>
        <w:rPr>
          <w:rFonts w:hint="default" w:ascii="Times New Roman" w:hAnsi="Times New Roman" w:cs="Times New Roman"/>
          <w:color w:val="000000"/>
          <w:sz w:val="28"/>
          <w:szCs w:val="28"/>
        </w:rPr>
      </w:pPr>
    </w:p>
    <w:p w14:paraId="3C6E8571">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Статья 6. Формы деятельности территориального </w:t>
      </w:r>
    </w:p>
    <w:p w14:paraId="633C47D2">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Общественного самоуправления</w:t>
      </w:r>
    </w:p>
    <w:p w14:paraId="491D460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Территориальное общественное самоуправление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осуществляется в следующих формах:</w:t>
      </w:r>
    </w:p>
    <w:p w14:paraId="5CB7341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проведение собраний (конференций) жителей территории </w:t>
      </w:r>
      <w:r>
        <w:rPr>
          <w:rFonts w:hint="default" w:ascii="Times New Roman" w:hAnsi="Times New Roman" w:cs="Times New Roman"/>
          <w:color w:val="000000"/>
          <w:sz w:val="28"/>
          <w:szCs w:val="28"/>
          <w:lang w:val="ru-RU"/>
        </w:rPr>
        <w:t>населённого</w:t>
      </w:r>
      <w:r>
        <w:rPr>
          <w:rFonts w:hint="default" w:ascii="Times New Roman" w:hAnsi="Times New Roman" w:cs="Times New Roman"/>
          <w:color w:val="000000"/>
          <w:sz w:val="28"/>
          <w:szCs w:val="28"/>
        </w:rPr>
        <w:t xml:space="preserve"> пункта;</w:t>
      </w:r>
    </w:p>
    <w:p w14:paraId="3CD36FA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работа органов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0254662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территориальное общественное самоуправление может осуществляться также в иных формах, не противоречащих Конституции Российской Федерации, федеральным законам, законам Новосибирской области, муниципальным</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правовым актам.</w:t>
      </w:r>
    </w:p>
    <w:p w14:paraId="58B0843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Порядок назначения и проведения собраний граждан в целях осуществления территориального общественного самоуправления определяется настоящим Уставом.</w:t>
      </w:r>
    </w:p>
    <w:p w14:paraId="085ABAA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В случаях, предусмотренных настоящим Уставом, полномочия собрания граждан. Порядок назначения и проведения собрания (собрания делегатов) в целях осуществления территориального общественного самоуправления определяется настоящим Уставом.</w:t>
      </w:r>
    </w:p>
    <w:p w14:paraId="0E58AA47">
      <w:pPr>
        <w:autoSpaceDE w:val="0"/>
        <w:autoSpaceDN w:val="0"/>
        <w:adjustRightInd w:val="0"/>
        <w:jc w:val="both"/>
        <w:rPr>
          <w:rFonts w:hint="default" w:ascii="Times New Roman" w:hAnsi="Times New Roman" w:cs="Times New Roman"/>
          <w:color w:val="000000"/>
        </w:rPr>
      </w:pPr>
    </w:p>
    <w:p w14:paraId="1AA0B853">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Глава IV.</w:t>
      </w:r>
    </w:p>
    <w:p w14:paraId="7B01D63C">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Органы управления ТОС «</w:t>
      </w:r>
      <w:r>
        <w:rPr>
          <w:rFonts w:hint="default" w:ascii="Times New Roman" w:hAnsi="Times New Roman" w:cs="Times New Roman"/>
          <w:b/>
          <w:bCs/>
          <w:color w:val="000000"/>
          <w:sz w:val="28"/>
          <w:szCs w:val="28"/>
          <w:lang w:val="ru-RU"/>
        </w:rPr>
        <w:t>Первый</w:t>
      </w:r>
      <w:r>
        <w:rPr>
          <w:rFonts w:hint="default" w:ascii="Times New Roman" w:hAnsi="Times New Roman" w:cs="Times New Roman"/>
          <w:b/>
          <w:bCs/>
          <w:color w:val="000000"/>
          <w:sz w:val="28"/>
          <w:szCs w:val="28"/>
        </w:rPr>
        <w:t>».</w:t>
      </w:r>
    </w:p>
    <w:p w14:paraId="450E9667">
      <w:pPr>
        <w:autoSpaceDE w:val="0"/>
        <w:autoSpaceDN w:val="0"/>
        <w:adjustRightInd w:val="0"/>
        <w:ind w:left="0" w:leftChars="0" w:firstLine="0" w:firstLineChars="0"/>
        <w:jc w:val="center"/>
        <w:rPr>
          <w:rFonts w:hint="default" w:ascii="Times New Roman" w:hAnsi="Times New Roman" w:cs="Times New Roman"/>
          <w:b/>
          <w:bCs/>
          <w:color w:val="000000"/>
        </w:rPr>
      </w:pPr>
    </w:p>
    <w:p w14:paraId="14BA60AD">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7. Структура органов управления ТОС «</w:t>
      </w:r>
      <w:r>
        <w:rPr>
          <w:rFonts w:hint="default" w:ascii="Times New Roman" w:hAnsi="Times New Roman" w:cs="Times New Roman"/>
          <w:b/>
          <w:bCs/>
          <w:color w:val="000000"/>
          <w:sz w:val="28"/>
          <w:szCs w:val="28"/>
          <w:lang w:val="ru-RU"/>
        </w:rPr>
        <w:t>Первый</w:t>
      </w:r>
      <w:r>
        <w:rPr>
          <w:rFonts w:hint="default" w:ascii="Times New Roman" w:hAnsi="Times New Roman" w:cs="Times New Roman"/>
          <w:b/>
          <w:bCs/>
          <w:color w:val="000000"/>
          <w:sz w:val="28"/>
          <w:szCs w:val="28"/>
        </w:rPr>
        <w:t>»</w:t>
      </w:r>
    </w:p>
    <w:p w14:paraId="7435801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Высшим органом управления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является собрание граждан ТОС.</w:t>
      </w:r>
    </w:p>
    <w:p w14:paraId="4FF37DD9">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Для организации и непосредственной реализации функций, принятых на себя территориальным общественным самоуправлением, собрание граждан избирает подотчетные собранию граждан органы территориального общественного самоуправления – Совет территориального общественного самоуправления (далее – Совет ТОС).</w:t>
      </w:r>
    </w:p>
    <w:p w14:paraId="7621D76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Избрание состава органов территориального общественного самоуправления осуществляется на собрании граждан открытым голосованием.</w:t>
      </w:r>
    </w:p>
    <w:p w14:paraId="38E29E69">
      <w:pPr>
        <w:autoSpaceDE w:val="0"/>
        <w:autoSpaceDN w:val="0"/>
        <w:adjustRightInd w:val="0"/>
        <w:jc w:val="both"/>
        <w:rPr>
          <w:rFonts w:hint="default" w:ascii="Times New Roman" w:hAnsi="Times New Roman" w:cs="Times New Roman"/>
          <w:color w:val="000000"/>
        </w:rPr>
      </w:pPr>
    </w:p>
    <w:p w14:paraId="573665CA">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8. Собрание ТОС «</w:t>
      </w:r>
      <w:r>
        <w:rPr>
          <w:rFonts w:hint="default" w:ascii="Times New Roman" w:hAnsi="Times New Roman" w:cs="Times New Roman"/>
          <w:b/>
          <w:bCs/>
          <w:color w:val="000000"/>
          <w:sz w:val="28"/>
          <w:szCs w:val="28"/>
          <w:lang w:val="ru-RU"/>
        </w:rPr>
        <w:t>Первый</w:t>
      </w:r>
      <w:r>
        <w:rPr>
          <w:rFonts w:hint="default" w:ascii="Times New Roman" w:hAnsi="Times New Roman" w:cs="Times New Roman"/>
          <w:b/>
          <w:bCs/>
          <w:color w:val="000000"/>
          <w:sz w:val="28"/>
          <w:szCs w:val="28"/>
        </w:rPr>
        <w:t>»</w:t>
      </w:r>
    </w:p>
    <w:p w14:paraId="18C7805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Собрание граждан созывается Советом ТОС по инициативе органов местного самоуправления поселения, органов территориального общественного самоуправления или инициативной группы граждан по мере необходимости, но не реже одного раза в год.</w:t>
      </w:r>
    </w:p>
    <w:p w14:paraId="311C94A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В случае созыва собрания по инициативе граждан, данная инициатива должна быть поддержана 5 % жителей территории ТОС. Инициатива граждан подтверждается их подписями в подписных листах. Регистрация инициативной группы не требуется.</w:t>
      </w:r>
    </w:p>
    <w:p w14:paraId="44A5D5B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Совет ТОС принимает решение о созыве собрания в течение 5 дней с момента поступления в его адрес соответствующего заявления. Собрание назначается не позднее, чем через 15 дней с момента принятия Советом решения о созыве собрания.</w:t>
      </w:r>
    </w:p>
    <w:p w14:paraId="364EDD8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Собрание граждан, созванная инициативной группой, проводится не позднее 30 дней после письменного обращения инициативной группы Совет ТОС.</w:t>
      </w:r>
    </w:p>
    <w:p w14:paraId="6D69FF9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Информация о проведении собрания должна быть доведена до жителей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 а также до сельского совета, администрации Мышланского  сельсовета не  менее, чем за 7 дней до даты проведения собрания.</w:t>
      </w:r>
    </w:p>
    <w:p w14:paraId="233B9839">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К исключительным полномочиям собрания граждан относятся следующие вопросы:</w:t>
      </w:r>
    </w:p>
    <w:p w14:paraId="1C1C3BA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решение об учреждении деятельности территориального общественного самоуправления;</w:t>
      </w:r>
    </w:p>
    <w:p w14:paraId="5EA5E9B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принятие Устава территориального общественного самоуправления, внесение в него изменений и дополнений;</w:t>
      </w:r>
    </w:p>
    <w:p w14:paraId="1C5FAD2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решение о досрочном или прекращении территориального общественного самоуправления, досрочном прекращении полномочий членов органов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1D8A2A8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определение основных направлений деятельности ТОС;</w:t>
      </w:r>
    </w:p>
    <w:p w14:paraId="4E1E133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установление структуры органов ТОС;</w:t>
      </w:r>
    </w:p>
    <w:p w14:paraId="7066CCD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выборы органов территориального общественного самоуправления, заслушивание отчетов об их деятельности;</w:t>
      </w:r>
    </w:p>
    <w:p w14:paraId="1F2DA3A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внесение изменений в состав органов территориального общественного самоуправления;</w:t>
      </w:r>
    </w:p>
    <w:p w14:paraId="28F99D9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утверждение сметы доходов и расходов территориального общественного самоуправления и отчета об ее исполнении;</w:t>
      </w:r>
    </w:p>
    <w:p w14:paraId="1CB2340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принятие решений по реализации собственных инициатив граждан по вопросам ведения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31679D5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утверждение программ деятельности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color w:val="000000"/>
          <w:sz w:val="28"/>
          <w:szCs w:val="28"/>
        </w:rPr>
        <w:t>» по социально-экономическому развитию соответствующей территории и отчета по ее исполнению;</w:t>
      </w:r>
    </w:p>
    <w:p w14:paraId="79E273B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утверждение программы деятельности территориального общественного самоуправления по социально-экономическому развитию соответствующей территории и отчета по ее исполнению;</w:t>
      </w:r>
    </w:p>
    <w:p w14:paraId="76C5F51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определение порядка реализации решений, принятых на собраниях граждан или органами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color w:val="000000"/>
          <w:sz w:val="28"/>
          <w:szCs w:val="28"/>
        </w:rPr>
        <w:t>»;</w:t>
      </w:r>
    </w:p>
    <w:p w14:paraId="3C807E5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рассмотрение и утверждение отчетов о деятельности органов территориального общественного самоуправления;</w:t>
      </w:r>
    </w:p>
    <w:p w14:paraId="1DEEDA2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выступление с правотворческой инициативой в органах местного самоуправления;</w:t>
      </w:r>
    </w:p>
    <w:p w14:paraId="4D195F8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досрочное прекращение полномочий (роспуск) органов территориального общественного самоуправления, а также отзыв отдельных членов органов территориального общественного самоуправления;</w:t>
      </w:r>
    </w:p>
    <w:p w14:paraId="0DD0B5E6">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утверждение сметы доходов и расходов ТОС и отчета о ее исполнении;</w:t>
      </w:r>
    </w:p>
    <w:p w14:paraId="25F1E82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иные вопросы, затрагивающих интересы граждан соответствующей территории в соответствии с федеральным законодательством, законодательством Новосибирской области, настоящим Уставом и муниципальными правовыми актами.</w:t>
      </w:r>
    </w:p>
    <w:p w14:paraId="5CFFFA2A">
      <w:pPr>
        <w:autoSpaceDE w:val="0"/>
        <w:autoSpaceDN w:val="0"/>
        <w:adjustRightInd w:val="0"/>
        <w:jc w:val="both"/>
        <w:rPr>
          <w:rFonts w:hint="default" w:ascii="Times New Roman" w:hAnsi="Times New Roman" w:cs="Times New Roman"/>
          <w:color w:val="000000"/>
        </w:rPr>
      </w:pPr>
    </w:p>
    <w:p w14:paraId="4C13D680">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9. Порядок проведения собраний (конференций), их</w:t>
      </w:r>
    </w:p>
    <w:p w14:paraId="46C3B8A8">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полномочия, порядок принятия решений</w:t>
      </w:r>
    </w:p>
    <w:p w14:paraId="660657B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территории населенного пункта, достигших шестнадцатилетнего возраста.</w:t>
      </w:r>
    </w:p>
    <w:p w14:paraId="5CF09AA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Решения собраний принимаются открытым голосование, простым большинством голосов присутствующих граждан (делегатов) и подлежат обнародованию.</w:t>
      </w:r>
    </w:p>
    <w:p w14:paraId="7E190E2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Собрания по вопросам территориального общественного самоуправления могут быть: очередными и внеочередными. Очередное собрание граждан по вопросам территориального общественного самоуправления проводится не реже одного раза в год. Внеочередные собрания могут проводиться по мере необходимости.</w:t>
      </w:r>
    </w:p>
    <w:p w14:paraId="5070035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При подготовке к проведению собрания Совет ТОС:</w:t>
      </w:r>
    </w:p>
    <w:p w14:paraId="6C2038F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определяет дату, место и время проведения собрания граждан;</w:t>
      </w:r>
    </w:p>
    <w:p w14:paraId="7E8B4115">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определяет повестку дня собрания (конференции) граждан;</w:t>
      </w:r>
    </w:p>
    <w:p w14:paraId="1024FD0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подготавливает проекты решения собрания (конференции) граждан, иные документы и материалы, необходимые для проведения собрания (конференции) граждан.</w:t>
      </w:r>
    </w:p>
    <w:p w14:paraId="47C12AE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5. Оповещение граждан о проведении собрания осуществляется Советом ТОС </w:t>
      </w:r>
      <w:r>
        <w:rPr>
          <w:rFonts w:hint="default" w:ascii="Times New Roman" w:hAnsi="Times New Roman" w:cs="Times New Roman"/>
          <w:iCs/>
          <w:color w:val="000000"/>
          <w:sz w:val="28"/>
          <w:szCs w:val="28"/>
          <w:lang w:val="ru-RU"/>
        </w:rPr>
        <w:t>путём</w:t>
      </w:r>
      <w:r>
        <w:rPr>
          <w:rFonts w:hint="default" w:ascii="Times New Roman" w:hAnsi="Times New Roman" w:cs="Times New Roman"/>
          <w:iCs/>
          <w:color w:val="000000"/>
          <w:sz w:val="28"/>
          <w:szCs w:val="28"/>
        </w:rPr>
        <w:t xml:space="preserve"> вывешивания объявлений на специально оборудованных досках объявлений.</w:t>
      </w:r>
    </w:p>
    <w:p w14:paraId="000FFDB5">
      <w:pPr>
        <w:autoSpaceDE w:val="0"/>
        <w:autoSpaceDN w:val="0"/>
        <w:adjustRightInd w:val="0"/>
        <w:jc w:val="both"/>
        <w:rPr>
          <w:rFonts w:hint="default" w:ascii="Times New Roman" w:hAnsi="Times New Roman" w:cs="Times New Roman"/>
          <w:b/>
          <w:bCs/>
          <w:iCs/>
          <w:color w:val="000000"/>
        </w:rPr>
      </w:pPr>
    </w:p>
    <w:p w14:paraId="7D83CE8E">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10. Организация работы собрания граждан.</w:t>
      </w:r>
    </w:p>
    <w:p w14:paraId="49AFC16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Собрание правомочно, если в нем принимают участие не менее половины жителей территориального общественного самоуправления, достигших шестнадцатилетнего возраста.</w:t>
      </w:r>
    </w:p>
    <w:p w14:paraId="6BC3AD4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Для организации работы собрания из числа его участников, достигших 18 лет, избираются председатель собрания и секретарь собрания. Кандидатуры председателя и секретаря собрания выдвигаются его участниками. Избранным считается кандидат, набравший большинство голосов относительно других кандидатов.</w:t>
      </w:r>
    </w:p>
    <w:p w14:paraId="21807553">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Председатель собрания граждан ведет собрание, знакомит участников с повесткой дня, предоставляет слово для выступления, ставит вопрос на голосование, осуществляет иные полномочия по ведению собрания.</w:t>
      </w:r>
    </w:p>
    <w:p w14:paraId="0F175E2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На собрании ведется протокол, в который включаются: инициатор собрания, время и место проведения собрания, повестка дня, общее количество жителей ТОС, имеющих право участвовать в собрании, число участников собрания, выступления участников, результаты голосования, принятые решения. Протокол собрания ведет секретарь собрания.</w:t>
      </w:r>
    </w:p>
    <w:p w14:paraId="497F603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Протокол собрания подписывается председателем собрания и секретарем собрания.</w:t>
      </w:r>
    </w:p>
    <w:p w14:paraId="5B02DBE6">
      <w:pPr>
        <w:autoSpaceDE w:val="0"/>
        <w:autoSpaceDN w:val="0"/>
        <w:adjustRightInd w:val="0"/>
        <w:jc w:val="both"/>
        <w:rPr>
          <w:rFonts w:hint="default" w:ascii="Times New Roman" w:hAnsi="Times New Roman" w:cs="Times New Roman"/>
          <w:iCs/>
          <w:color w:val="000000"/>
        </w:rPr>
      </w:pPr>
    </w:p>
    <w:p w14:paraId="13D1ABFD">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11. Решения собрания граждан.</w:t>
      </w:r>
    </w:p>
    <w:p w14:paraId="2330474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Решения собраний (конференций) граждан принимаются большинством голосов присутствующих, оформляются протоколом и в течение</w:t>
      </w:r>
    </w:p>
    <w:p w14:paraId="1FD6240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10 дней доводятся до сведения органов местного самоуправления </w:t>
      </w:r>
      <w:r>
        <w:rPr>
          <w:rFonts w:hint="default" w:ascii="Times New Roman" w:hAnsi="Times New Roman" w:cs="Times New Roman"/>
          <w:color w:val="000000"/>
          <w:sz w:val="28"/>
          <w:szCs w:val="28"/>
        </w:rPr>
        <w:t>Мышланского</w:t>
      </w:r>
      <w:r>
        <w:rPr>
          <w:rFonts w:hint="default" w:ascii="Times New Roman" w:hAnsi="Times New Roman" w:cs="Times New Roman"/>
          <w:iCs/>
          <w:color w:val="000000"/>
          <w:sz w:val="28"/>
          <w:szCs w:val="28"/>
        </w:rPr>
        <w:t xml:space="preserve"> сельсовета и подлежат обнародованию за счет средств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w:t>
      </w:r>
    </w:p>
    <w:p w14:paraId="21617B7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Решения собраний граждан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для органов местного самоуправления, юридических лиц и граждан, а также решения его органов, затрагивающие имущественные и иные права граждан, объединений собственников жилья и других организаций, носят рекомендательный характер.</w:t>
      </w:r>
    </w:p>
    <w:p w14:paraId="24B4DDD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Решения собраний граждан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или его органов, не соответствующие федеральному и областному законодательству, нормативным правовым актам муниципального образования, могут быть отменены в судебном порядке.</w:t>
      </w:r>
    </w:p>
    <w:p w14:paraId="5C2A2303">
      <w:pPr>
        <w:autoSpaceDE w:val="0"/>
        <w:autoSpaceDN w:val="0"/>
        <w:adjustRightInd w:val="0"/>
        <w:jc w:val="both"/>
        <w:rPr>
          <w:rFonts w:hint="default" w:ascii="Times New Roman" w:hAnsi="Times New Roman" w:cs="Times New Roman"/>
          <w:i/>
          <w:iCs/>
          <w:color w:val="000000"/>
        </w:rPr>
      </w:pPr>
    </w:p>
    <w:p w14:paraId="2154BCD8">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12. Порядок формирования, прекращения полномочий, права</w:t>
      </w:r>
    </w:p>
    <w:p w14:paraId="4382E7B9">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и обязанности, срок полномочий органов территориального</w:t>
      </w:r>
    </w:p>
    <w:p w14:paraId="3A4EC4E5">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общественного самоуправления</w:t>
      </w:r>
    </w:p>
    <w:p w14:paraId="132EA71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Совет ТОС состоит из 5 человек, в число которых входят председатель,</w:t>
      </w:r>
    </w:p>
    <w:p w14:paraId="222AB3B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его заместитель и секретарь.</w:t>
      </w:r>
    </w:p>
    <w:p w14:paraId="2C66F55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Совет ТОС избирается открытым голосованием на срок три года, избранными считаются граждане, получившие большинство голосов собрания жителей.</w:t>
      </w:r>
    </w:p>
    <w:p w14:paraId="73F3BAC5">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Совет ТОС подотчетен собранию отчитывается о своей работе перед жителями не реже одного раза в год.</w:t>
      </w:r>
    </w:p>
    <w:p w14:paraId="10571F67">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Руководителем Совета ТОС является председатель Совета, избираемый непосредственно на собрании жителями из состава Совета ТОС на срок полномочий Совета. Избранным на должность председателя Совета ТОС считается член Совета, получивший большинство голосов относительно других кандидатов.</w:t>
      </w:r>
    </w:p>
    <w:p w14:paraId="5A074047">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6. Председатель Совета ТОС представляет интересы населения, проживающего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обеспечивает исполнение решений, принятых на собраниях граждан.</w:t>
      </w:r>
    </w:p>
    <w:p w14:paraId="6892C52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7. Во исполнение возложенных на Совет ТОС задач, председатель:</w:t>
      </w:r>
    </w:p>
    <w:p w14:paraId="21B3AEC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представляет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в отношениях с органами государственной власти, органами местного самоуправления, предприятиями, учреждениями, организациями, независимо от форм собственности, и гражданами;</w:t>
      </w:r>
    </w:p>
    <w:p w14:paraId="44B0C97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организует деятельность Совета ТОС;</w:t>
      </w:r>
    </w:p>
    <w:p w14:paraId="1EE95125">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организует подготовку собраний, осуществляет контроль за реализацией принятых на них решений;</w:t>
      </w:r>
    </w:p>
    <w:p w14:paraId="24C8EE5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ведет заседания Совета ТОС;</w:t>
      </w:r>
    </w:p>
    <w:p w14:paraId="0BC911F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5) информирует органы местного самоуправления </w:t>
      </w:r>
      <w:r>
        <w:rPr>
          <w:rFonts w:hint="default" w:ascii="Times New Roman" w:hAnsi="Times New Roman" w:cs="Times New Roman"/>
          <w:color w:val="000000"/>
          <w:sz w:val="28"/>
          <w:szCs w:val="28"/>
        </w:rPr>
        <w:t xml:space="preserve">Мышланского </w:t>
      </w:r>
      <w:r>
        <w:rPr>
          <w:rFonts w:hint="default" w:ascii="Times New Roman" w:hAnsi="Times New Roman" w:cs="Times New Roman"/>
          <w:iCs/>
          <w:color w:val="000000"/>
          <w:sz w:val="28"/>
          <w:szCs w:val="28"/>
        </w:rPr>
        <w:t xml:space="preserve"> сельсовета о деятельности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о положении дел на подведомственной территории;</w:t>
      </w:r>
    </w:p>
    <w:p w14:paraId="4FEEB70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6) осуществляет контроль за соблюдением правил благоустройства и санитарного содержания подведомственной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w:t>
      </w:r>
    </w:p>
    <w:p w14:paraId="20585F5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7) информирует органы санэпиднадзора о выявленных нарушениях правил благоустройства и санитарного содержания подведомственной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w:t>
      </w:r>
    </w:p>
    <w:p w14:paraId="27ACB75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8) подписывает решения, протоколы заседаний и другие документы Совета ТОС;</w:t>
      </w:r>
    </w:p>
    <w:p w14:paraId="4DBA6973">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9) обеспечивает организацию выборов членов Совета ТОС взамен выбывших;</w:t>
      </w:r>
    </w:p>
    <w:p w14:paraId="28E77FD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10) решает иные вопросы, порученные ему собранием граждан, органами местного самоуправления </w:t>
      </w:r>
      <w:r>
        <w:rPr>
          <w:rFonts w:hint="default" w:ascii="Times New Roman" w:hAnsi="Times New Roman" w:cs="Times New Roman"/>
          <w:color w:val="000000"/>
          <w:sz w:val="28"/>
          <w:szCs w:val="28"/>
        </w:rPr>
        <w:t>Мышланского</w:t>
      </w:r>
      <w:r>
        <w:rPr>
          <w:rFonts w:hint="default" w:ascii="Times New Roman" w:hAnsi="Times New Roman" w:cs="Times New Roman"/>
          <w:iCs/>
          <w:color w:val="000000"/>
          <w:sz w:val="28"/>
          <w:szCs w:val="28"/>
        </w:rPr>
        <w:t xml:space="preserve"> сельсовета.</w:t>
      </w:r>
    </w:p>
    <w:p w14:paraId="6E8DAF5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8. Полномочия председателя и членов Совета ТОС досрочно прекращаются в случаях:</w:t>
      </w:r>
    </w:p>
    <w:p w14:paraId="4F2CD15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истечении срока полномочий;</w:t>
      </w:r>
    </w:p>
    <w:p w14:paraId="056BC74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подачи личного заявления о добровольном прекращении полномочий;</w:t>
      </w:r>
    </w:p>
    <w:p w14:paraId="3588487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выбытия на постоянное место жительства за пределы</w:t>
      </w:r>
    </w:p>
    <w:p w14:paraId="7A871FE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соответствующей территории;</w:t>
      </w:r>
    </w:p>
    <w:p w14:paraId="2AE4AD6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смерти;</w:t>
      </w:r>
    </w:p>
    <w:p w14:paraId="3F2A1FB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признании судом недееспособным или ограниченно дееспособным;</w:t>
      </w:r>
    </w:p>
    <w:p w14:paraId="7001AC9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6) вступления в силу приговора суда в отношении председателя, члена</w:t>
      </w:r>
    </w:p>
    <w:p w14:paraId="0B851603">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Совета ТОС, в этом случае полномочия прекращаются в день вступления в силу</w:t>
      </w:r>
    </w:p>
    <w:p w14:paraId="62FBEF9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приговора суда;</w:t>
      </w:r>
    </w:p>
    <w:p w14:paraId="7AB576A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7) решения общего собрания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о досрочном прекращении полномочий председателя или члена Совета ТОС, принятого квалифицированным большинством голосов (не менее 2/3) присутствующих на собрании граждан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xml:space="preserve">», в том числе в результате утраты доверия жителей территории ТОС; в случае невыполнения либо ненадлежащего выполнения своих обязанностей, нарушения законодательства, муниципальных правовых актов </w:t>
      </w:r>
      <w:r>
        <w:rPr>
          <w:rFonts w:hint="default" w:ascii="Times New Roman" w:hAnsi="Times New Roman" w:cs="Times New Roman"/>
          <w:color w:val="000000"/>
          <w:sz w:val="28"/>
          <w:szCs w:val="28"/>
        </w:rPr>
        <w:t>Мышланского</w:t>
      </w:r>
      <w:r>
        <w:rPr>
          <w:rFonts w:hint="default" w:ascii="Times New Roman" w:hAnsi="Times New Roman" w:cs="Times New Roman"/>
          <w:iCs/>
          <w:color w:val="000000"/>
          <w:sz w:val="28"/>
          <w:szCs w:val="28"/>
        </w:rPr>
        <w:t xml:space="preserve"> сельсовета, настоящего Устава.</w:t>
      </w:r>
    </w:p>
    <w:p w14:paraId="6D175D1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8. В случае досрочного прекращения полномочий председателя Совета ТОС, заместитель председателя Совета или один из членов Совета исполняет полномочия председателя до избрания нового председателя Совета ТОС.</w:t>
      </w:r>
    </w:p>
    <w:p w14:paraId="10B0D020">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9. Во время исполнения заместителем председателя или членом Совета ТОС обязанностей председателя, на него распространяются права, обязанности и ответственность председателя Совета ТОС.</w:t>
      </w:r>
    </w:p>
    <w:p w14:paraId="4C6EE1B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10. Выборы новых членов, председателя Совета ТОС производятся не позднее одного месяца со дня прекращения полномочий.</w:t>
      </w:r>
    </w:p>
    <w:p w14:paraId="21C4467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11. Члены Совета ТОС из своего состава избирают заместителя председателя и секретаря, образуют комиссии, назначают старост улиц.</w:t>
      </w:r>
    </w:p>
    <w:p w14:paraId="7816532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12. Совет ТОС может быть досрочно переизбран по решению собрания в случае выражения ему недоверия со стороны жителей территории и в иных случаях, предусмотренных законодательством. Избрание новых членов Совета ТОС проводится в порядке, предусмотренном настоящим Уставом.</w:t>
      </w:r>
    </w:p>
    <w:p w14:paraId="3E78F0D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13. Заседания Совета ТОС проводится по мере необходимости, но не реже одного раза в квартал. Заседание считается правомочным, если в нем принимают участие не менее половины членов Совета ТОС.</w:t>
      </w:r>
    </w:p>
    <w:p w14:paraId="4A72C24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14. Решение Совета ТОС принимается простым большинством голосов присутствующих членов, а при равенстве голосов решающим является голос председателя или исполняющего обязанности председателя Совета ТОС.</w:t>
      </w:r>
    </w:p>
    <w:p w14:paraId="35FE312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Решения оформляются протоколом, который подписывается председателем и</w:t>
      </w:r>
      <w:r>
        <w:rPr>
          <w:rFonts w:hint="default" w:ascii="Times New Roman" w:hAnsi="Times New Roman" w:cs="Times New Roman"/>
          <w:iCs/>
          <w:color w:val="000000"/>
          <w:sz w:val="28"/>
          <w:szCs w:val="28"/>
          <w:lang w:val="ru-RU"/>
        </w:rPr>
        <w:t xml:space="preserve"> </w:t>
      </w:r>
      <w:r>
        <w:rPr>
          <w:rFonts w:hint="default" w:ascii="Times New Roman" w:hAnsi="Times New Roman" w:cs="Times New Roman"/>
          <w:iCs/>
          <w:color w:val="000000"/>
          <w:sz w:val="28"/>
          <w:szCs w:val="28"/>
        </w:rPr>
        <w:t>секретарем.</w:t>
      </w:r>
    </w:p>
    <w:p w14:paraId="3BCF7F9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15. Решения Совета ТОС, за исключением решений по вопросам организации его работы, доводятся до сведения граждан путем вывешивания объявлений на специально оборудованных досках объявлений.</w:t>
      </w:r>
    </w:p>
    <w:p w14:paraId="211873E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16. Деятельность Совета ТОС осуществляется в соответствии с программой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принятой на собрании на основе перспективных и текущих планов, которые составляются с учетом предложений жителей данной территории и органов местного самоуправления поселения.</w:t>
      </w:r>
    </w:p>
    <w:p w14:paraId="7B95044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17. Совет ТОС представляет интересы жителей, обеспечивает исполнение решений, принятых жителями на собраниях.</w:t>
      </w:r>
    </w:p>
    <w:p w14:paraId="5983066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18. Совет ТОС вправе вносить в органы местного самоуправления проекты муниципальных актов, подлежащие обязательному рассмотрению этими органами и их должностными лицами, к компетенции которых отнесено принятие указанных актов</w:t>
      </w:r>
    </w:p>
    <w:p w14:paraId="45FA1647">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20. В пределах полномочий, определенных настоящим уставом, Совет ТОС имеет право:</w:t>
      </w:r>
    </w:p>
    <w:p w14:paraId="1FA916B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созывать собрания жителей для рассмотрения вопросов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содействовать созданию и деятельности клубов избирателей, развитию других форм гражданской активности населения;</w:t>
      </w:r>
    </w:p>
    <w:p w14:paraId="5FEF637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заключать договоры и соглашения с органами местного самоуправления, а также с другими организациями независимо от форм собственности;</w:t>
      </w:r>
    </w:p>
    <w:p w14:paraId="3AA8155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принимать через своих представителей участие с правом совещательного голоса в заседаниях органов местного самоуправления по вопросам, затрагивающим интересы жителей соответствующей территории;</w:t>
      </w:r>
    </w:p>
    <w:p w14:paraId="6982463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распоряжаться материальными средствами, переданными органам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w:t>
      </w:r>
    </w:p>
    <w:p w14:paraId="6BC0BE0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содействовать созданию организаций для оказания услуг населению;</w:t>
      </w:r>
    </w:p>
    <w:p w14:paraId="2B11D5D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принимать решения о вступлении ТОС в союзы (ассоциации);</w:t>
      </w:r>
    </w:p>
    <w:p w14:paraId="450352A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реализовывать другие полномочия ТОС, не противоречащие действующему законодательству и настоящему Уставу.</w:t>
      </w:r>
    </w:p>
    <w:p w14:paraId="1579207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21. Совет ТОС на основе заключенных с органами местного самоуправления договоров вправе пользоваться имуществом, переданным органами местного самоуправления.</w:t>
      </w:r>
    </w:p>
    <w:p w14:paraId="4E6845F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22. Совет ТОС по согласованию с администрацией </w:t>
      </w:r>
      <w:r>
        <w:rPr>
          <w:rFonts w:hint="default" w:ascii="Times New Roman" w:hAnsi="Times New Roman" w:cs="Times New Roman"/>
          <w:color w:val="000000"/>
          <w:sz w:val="28"/>
          <w:szCs w:val="28"/>
        </w:rPr>
        <w:t>Мышланского</w:t>
      </w:r>
      <w:r>
        <w:rPr>
          <w:rFonts w:hint="default" w:ascii="Times New Roman" w:hAnsi="Times New Roman" w:cs="Times New Roman"/>
          <w:iCs/>
          <w:color w:val="000000"/>
          <w:sz w:val="28"/>
          <w:szCs w:val="28"/>
        </w:rPr>
        <w:t xml:space="preserve"> сельсовета оформляет на территории ТОС «</w:t>
      </w:r>
      <w:r>
        <w:rPr>
          <w:rFonts w:hint="default" w:ascii="Times New Roman" w:hAnsi="Times New Roman" w:cs="Times New Roman"/>
          <w:color w:val="000000"/>
          <w:sz w:val="28"/>
          <w:szCs w:val="28"/>
          <w:lang w:val="ru-RU"/>
        </w:rPr>
        <w:t>Первый</w:t>
      </w:r>
      <w:r>
        <w:rPr>
          <w:rFonts w:hint="default" w:ascii="Times New Roman" w:hAnsi="Times New Roman" w:cs="Times New Roman"/>
          <w:iCs/>
          <w:color w:val="000000"/>
          <w:sz w:val="28"/>
          <w:szCs w:val="28"/>
        </w:rPr>
        <w:t>» стенд, на который помещаются информационные материалы о его деятельности.</w:t>
      </w:r>
    </w:p>
    <w:p w14:paraId="56BD88E6">
      <w:pPr>
        <w:autoSpaceDE w:val="0"/>
        <w:autoSpaceDN w:val="0"/>
        <w:adjustRightInd w:val="0"/>
        <w:jc w:val="both"/>
        <w:rPr>
          <w:rFonts w:hint="default" w:ascii="Times New Roman" w:hAnsi="Times New Roman" w:cs="Times New Roman"/>
          <w:iCs/>
          <w:color w:val="000000"/>
          <w:sz w:val="28"/>
          <w:szCs w:val="28"/>
        </w:rPr>
      </w:pPr>
    </w:p>
    <w:p w14:paraId="4C396690">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Глава V.</w:t>
      </w:r>
    </w:p>
    <w:p w14:paraId="66AEEA0F">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Имущество и финансовые средства ТОС «</w:t>
      </w:r>
      <w:r>
        <w:rPr>
          <w:rFonts w:hint="default" w:ascii="Times New Roman" w:hAnsi="Times New Roman" w:cs="Times New Roman"/>
          <w:b/>
          <w:bCs/>
          <w:iCs/>
          <w:color w:val="000000"/>
          <w:sz w:val="28"/>
          <w:szCs w:val="28"/>
          <w:lang w:val="ru-RU"/>
        </w:rPr>
        <w:t>Первый</w:t>
      </w:r>
      <w:r>
        <w:rPr>
          <w:rFonts w:hint="default" w:ascii="Times New Roman" w:hAnsi="Times New Roman" w:cs="Times New Roman"/>
          <w:b/>
          <w:bCs/>
          <w:iCs/>
          <w:color w:val="000000"/>
          <w:sz w:val="28"/>
          <w:szCs w:val="28"/>
        </w:rPr>
        <w:t>».</w:t>
      </w:r>
    </w:p>
    <w:p w14:paraId="50CFF043">
      <w:pPr>
        <w:autoSpaceDE w:val="0"/>
        <w:autoSpaceDN w:val="0"/>
        <w:adjustRightInd w:val="0"/>
        <w:ind w:left="0" w:leftChars="0" w:firstLine="0" w:firstLineChars="0"/>
        <w:jc w:val="center"/>
        <w:rPr>
          <w:rFonts w:hint="default" w:ascii="Times New Roman" w:hAnsi="Times New Roman" w:cs="Times New Roman"/>
          <w:b/>
          <w:bCs/>
          <w:iCs/>
          <w:color w:val="000000"/>
        </w:rPr>
      </w:pPr>
    </w:p>
    <w:p w14:paraId="154D5839">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 xml:space="preserve">Статья 13. Порядок приобретения имущества, а также </w:t>
      </w:r>
    </w:p>
    <w:p w14:paraId="17A4AB3D">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 xml:space="preserve">Порядок пользования и распоряжения указанным имуществом </w:t>
      </w:r>
    </w:p>
    <w:p w14:paraId="6E737AB5">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и финансовыми средствами.</w:t>
      </w:r>
    </w:p>
    <w:p w14:paraId="523DDFA5">
      <w:pPr>
        <w:autoSpaceDE w:val="0"/>
        <w:autoSpaceDN w:val="0"/>
        <w:adjustRightInd w:val="0"/>
        <w:jc w:val="both"/>
        <w:rPr>
          <w:rFonts w:hint="default" w:ascii="Times New Roman" w:hAnsi="Times New Roman" w:cs="Times New Roman"/>
          <w:b/>
          <w:bCs/>
          <w:iCs/>
          <w:color w:val="000000"/>
        </w:rPr>
      </w:pPr>
    </w:p>
    <w:p w14:paraId="0842A47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Финансово-экономическую основу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составляют собственные средства и имущество.</w:t>
      </w:r>
    </w:p>
    <w:p w14:paraId="7DF414A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Собственные финансовые средства и имущество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образуются за счет добровольных пожертвований граждан, организаций, добровольных материальных вложений граждан, организаций, а также иных поступлений в соответствии с законодательством.</w:t>
      </w:r>
    </w:p>
    <w:p w14:paraId="03D0E1C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Имущественную основу деятельности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могут составлять:</w:t>
      </w:r>
    </w:p>
    <w:p w14:paraId="7D278393">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собственное имущество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w:t>
      </w:r>
    </w:p>
    <w:p w14:paraId="1715769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муниципальное имущество, переданное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в безвозмездное пользование или аренду;</w:t>
      </w:r>
    </w:p>
    <w:p w14:paraId="3609825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частное имущество, переданное ТОС в безвозмездное пользование или аренду.</w:t>
      </w:r>
    </w:p>
    <w:p w14:paraId="6E593543">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Собственные финансовые средства и имущество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используется для достижения целей и задач территориального общественного самоуправления,</w:t>
      </w:r>
    </w:p>
    <w:p w14:paraId="031E197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Смета доходов и расходов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утверждается решением собрания граждан ТОС.</w:t>
      </w:r>
    </w:p>
    <w:p w14:paraId="032AB23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6. Решения собрания граждан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о внесении добровольных пожертвований, добровольном трудовом участии носят рекомендательный характер.</w:t>
      </w:r>
    </w:p>
    <w:p w14:paraId="524A8D2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7.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может пользоваться имуществом, передаваемым ему органами местного самоуправления, иными субъектами, а также имуществом, создаваемым или приобретаемым за счет собственных средств.</w:t>
      </w:r>
    </w:p>
    <w:p w14:paraId="0B324BF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8. Использование объектов имущества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осуществляется на основании решения Совета ТОС в порядке, определенном решением собрания (конференции) граждан ТОС.</w:t>
      </w:r>
    </w:p>
    <w:p w14:paraId="764D5AB7">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9. Владение, пользование и распоряжение имуществом и денежными средствами ТОС «Успех» осуществляется только в целях, предусмотренных пунктом 5 статьи 4 настоящего Устава. Порядок приобретения имущества, пользования и распоряжения</w:t>
      </w:r>
    </w:p>
    <w:p w14:paraId="00BD8EB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указанным имуществом и финансовыми средствами, а также их хранение определяется собранием (конференцией) граждан ТОС,</w:t>
      </w:r>
    </w:p>
    <w:p w14:paraId="4EFE516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10. Финансовые средства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могут состоять из собственных средств, средств, передаваемых им по договорам органами местного самоуправления, средств из иных источников, не запрещенных действующим законодательством.</w:t>
      </w:r>
    </w:p>
    <w:p w14:paraId="5B9B7BF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11. Учет имущества и финансовых средств осуществляются в соответствии с законодательством председателем Совета ТОС или иным лицом по решению собрания (конференции) граждан ТОС. Данные лица несут персональную ответственность за организацию учета имущества, финансовых средств.</w:t>
      </w:r>
    </w:p>
    <w:p w14:paraId="15E03883">
      <w:pPr>
        <w:autoSpaceDE w:val="0"/>
        <w:autoSpaceDN w:val="0"/>
        <w:adjustRightInd w:val="0"/>
        <w:jc w:val="both"/>
        <w:rPr>
          <w:rFonts w:hint="default" w:ascii="Times New Roman" w:hAnsi="Times New Roman" w:cs="Times New Roman"/>
          <w:iCs/>
          <w:color w:val="000000"/>
          <w:sz w:val="28"/>
          <w:szCs w:val="28"/>
        </w:rPr>
      </w:pPr>
    </w:p>
    <w:p w14:paraId="12885085">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Глава VI.</w:t>
      </w:r>
    </w:p>
    <w:p w14:paraId="457678B8">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Устав ТОС «Успех», внесение изменений и дополнений в Устав ТОС.</w:t>
      </w:r>
    </w:p>
    <w:p w14:paraId="07645EDB">
      <w:pPr>
        <w:autoSpaceDE w:val="0"/>
        <w:autoSpaceDN w:val="0"/>
        <w:adjustRightInd w:val="0"/>
        <w:jc w:val="center"/>
        <w:rPr>
          <w:rFonts w:hint="default" w:ascii="Times New Roman" w:hAnsi="Times New Roman" w:cs="Times New Roman"/>
          <w:b/>
          <w:bCs/>
          <w:iCs/>
          <w:color w:val="000000"/>
          <w:sz w:val="28"/>
          <w:szCs w:val="28"/>
        </w:rPr>
      </w:pPr>
    </w:p>
    <w:p w14:paraId="7DECF119">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14. Устав ТОС.</w:t>
      </w:r>
    </w:p>
    <w:p w14:paraId="1C6F18B7">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Устав является основным правовым актом территориального общественного самоуправления.</w:t>
      </w:r>
    </w:p>
    <w:p w14:paraId="060EF290">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Устав принимается на собрании граждан ТОС по учреждению территориального общественного самоуправления большинством голосов граждан, присутствующих на собрании граждан.</w:t>
      </w:r>
    </w:p>
    <w:p w14:paraId="2A673C6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Проект Устава доводится до сведения жителей не позднее 10 дней до проведения собрания граждан.</w:t>
      </w:r>
    </w:p>
    <w:p w14:paraId="4345DDD9">
      <w:pPr>
        <w:autoSpaceDE w:val="0"/>
        <w:autoSpaceDN w:val="0"/>
        <w:adjustRightInd w:val="0"/>
        <w:jc w:val="both"/>
        <w:rPr>
          <w:rFonts w:hint="default" w:ascii="Times New Roman" w:hAnsi="Times New Roman" w:cs="Times New Roman"/>
          <w:iCs/>
          <w:color w:val="000000"/>
        </w:rPr>
      </w:pPr>
    </w:p>
    <w:p w14:paraId="6CEA1A71">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15. Внесение изменений и дополнений в Устав.</w:t>
      </w:r>
    </w:p>
    <w:p w14:paraId="17CCE10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Предложения об изменениях и дополнениях в настоящий Устав вносятся жителями в Совет ТОС не позднее, чем за 10 дней до дня проведения собрания (конференции) граждан.</w:t>
      </w:r>
    </w:p>
    <w:p w14:paraId="5D113B9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Проект решения о внесении изменений и дополнений в настоящий Устав доводится до сведения жителей не позднее 10 дней до проведения собрания граждан ТОС.</w:t>
      </w:r>
    </w:p>
    <w:p w14:paraId="55BC77E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Решение о внесении изменений и дополнений в настоящий Устав принимаются на собрании граждан открытым голосованием, простым большинством голосов присутствующих граждан.</w:t>
      </w:r>
    </w:p>
    <w:p w14:paraId="3F77100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Решение о внесении изменений и дополнений в настоящий Устав вступает в силу с момента их регистрации в Мышланском  сельсовете.</w:t>
      </w:r>
    </w:p>
    <w:p w14:paraId="27E0D4AD">
      <w:pPr>
        <w:autoSpaceDE w:val="0"/>
        <w:autoSpaceDN w:val="0"/>
        <w:adjustRightInd w:val="0"/>
        <w:jc w:val="both"/>
        <w:rPr>
          <w:rFonts w:hint="default" w:ascii="Times New Roman" w:hAnsi="Times New Roman" w:cs="Times New Roman"/>
          <w:b/>
          <w:bCs/>
          <w:iCs/>
          <w:color w:val="000000"/>
        </w:rPr>
      </w:pPr>
    </w:p>
    <w:p w14:paraId="4E054A3A">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Глава VII.</w:t>
      </w:r>
    </w:p>
    <w:p w14:paraId="0F9BBF72">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Ответственность органов ТОС и порядок прекращения осуществления</w:t>
      </w:r>
    </w:p>
    <w:p w14:paraId="66CA340B">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ТОС «Успех».</w:t>
      </w:r>
    </w:p>
    <w:p w14:paraId="20D24607">
      <w:pPr>
        <w:autoSpaceDE w:val="0"/>
        <w:autoSpaceDN w:val="0"/>
        <w:adjustRightInd w:val="0"/>
        <w:ind w:left="0" w:leftChars="0" w:firstLine="0" w:firstLineChars="0"/>
        <w:jc w:val="center"/>
        <w:rPr>
          <w:rFonts w:hint="default" w:ascii="Times New Roman" w:hAnsi="Times New Roman" w:cs="Times New Roman"/>
          <w:b/>
          <w:bCs/>
          <w:iCs/>
          <w:color w:val="000000"/>
        </w:rPr>
      </w:pPr>
    </w:p>
    <w:p w14:paraId="6F7624FA">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16. Ответственность органов ТОС.</w:t>
      </w:r>
    </w:p>
    <w:p w14:paraId="37083A2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Органы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несут ответственность за законность и обоснованность принимаемых решений.</w:t>
      </w:r>
    </w:p>
    <w:p w14:paraId="0707C39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Ответственность органов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перед жителями наступает в случае нарушения ими действующего законодательства, нормативных правовых актов органов местного самоуправления, настоящего Устава, либо утраты ими доверия жителей территории ТОС.</w:t>
      </w:r>
    </w:p>
    <w:p w14:paraId="6990799C">
      <w:pPr>
        <w:autoSpaceDE w:val="0"/>
        <w:autoSpaceDN w:val="0"/>
        <w:adjustRightInd w:val="0"/>
        <w:ind w:left="0" w:leftChars="0" w:firstLine="342" w:firstLineChars="171"/>
        <w:jc w:val="both"/>
        <w:rPr>
          <w:rFonts w:hint="default" w:ascii="Times New Roman" w:hAnsi="Times New Roman" w:cs="Times New Roman"/>
          <w:iCs/>
          <w:color w:val="000000"/>
        </w:rPr>
      </w:pPr>
    </w:p>
    <w:p w14:paraId="63429A2E">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17. Порядок прекращения деятельности ТОС.</w:t>
      </w:r>
    </w:p>
    <w:p w14:paraId="795DBD6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Деятельность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прекращается путем реорганизации или ликвидации по решению собрания граждан ТОС или по решению суда.</w:t>
      </w:r>
    </w:p>
    <w:p w14:paraId="24A90A5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В решении о прекращении осуществления территориального общественного самоуправления указываются: цели, на которые направляются оставшиеся имущество и финансовые средства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 дата прекращения действия настоящего Устава.</w:t>
      </w:r>
    </w:p>
    <w:p w14:paraId="2ADC209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Решение о прекращении деятельности осуществления территориального общественного самоуправления представляется в Мышланский сельсовет для регистрации и доводится до сведения граждан, проживающих на территории ТОС «</w:t>
      </w:r>
      <w:r>
        <w:rPr>
          <w:rFonts w:hint="default" w:ascii="Times New Roman" w:hAnsi="Times New Roman" w:cs="Times New Roman"/>
          <w:iCs/>
          <w:color w:val="000000"/>
          <w:sz w:val="28"/>
          <w:szCs w:val="28"/>
          <w:lang w:val="ru-RU"/>
        </w:rPr>
        <w:t>Первый</w:t>
      </w:r>
      <w:r>
        <w:rPr>
          <w:rFonts w:hint="default" w:ascii="Times New Roman" w:hAnsi="Times New Roman" w:cs="Times New Roman"/>
          <w:iCs/>
          <w:color w:val="000000"/>
          <w:sz w:val="28"/>
          <w:szCs w:val="28"/>
        </w:rPr>
        <w:t>».</w:t>
      </w:r>
    </w:p>
    <w:p w14:paraId="10773CDC">
      <w:bookmarkStart w:id="0" w:name="_GoBack"/>
      <w:bookmarkEnd w:id="0"/>
    </w:p>
    <w:sectPr>
      <w:pgSz w:w="11906" w:h="16838"/>
      <w:pgMar w:top="1134" w:right="567" w:bottom="1134" w:left="1701"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41532"/>
    <w:multiLevelType w:val="singleLevel"/>
    <w:tmpl w:val="D5041532"/>
    <w:lvl w:ilvl="0" w:tentative="0">
      <w:start w:val="1"/>
      <w:numFmt w:val="decimal"/>
      <w:suff w:val="space"/>
      <w:lvlText w:val="%1."/>
      <w:lvlJc w:val="left"/>
      <w:pPr>
        <w:ind w:left="708" w:leftChars="0" w:firstLine="0" w:firstLineChars="0"/>
      </w:pPr>
    </w:lvl>
  </w:abstractNum>
  <w:abstractNum w:abstractNumId="1">
    <w:nsid w:val="E572B626"/>
    <w:multiLevelType w:val="singleLevel"/>
    <w:tmpl w:val="E572B626"/>
    <w:lvl w:ilvl="0" w:tentative="0">
      <w:start w:val="1"/>
      <w:numFmt w:val="decimal"/>
      <w:suff w:val="space"/>
      <w:lvlText w:val="%1."/>
      <w:lvlJc w:val="left"/>
      <w:pPr>
        <w:ind w:left="708"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E33D7"/>
    <w:rsid w:val="632E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spacing w:before="0" w:after="0" w:line="240" w:lineRule="auto"/>
      <w:ind w:left="0" w:right="0" w:firstLine="720"/>
      <w:jc w:val="both"/>
    </w:pPr>
    <w:rPr>
      <w:rFonts w:ascii="Arial" w:hAnsi="Arial" w:eastAsiaTheme="minorEastAsia" w:cstheme="minorBidi"/>
      <w:color w:val="000000"/>
      <w:spacing w:val="0"/>
      <w:sz w:val="20"/>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qFormat/>
    <w:uiPriority w:val="0"/>
    <w:pPr>
      <w:widowControl/>
      <w:spacing w:beforeAutospacing="1" w:afterAutospacing="1"/>
      <w:ind w:left="0" w:firstLine="0"/>
      <w:jc w:val="left"/>
    </w:pPr>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2025-08-08T09:03:00Z</dcterms:created>
  <dc:creator>barkh</dc:creator>
  <cp:lastModifiedBy>barkh</cp:lastModifiedBy>
  <dcterms:modified xsi:type="dcterms:W3CDTF">2025-08-08T09:09:10Z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5673C27F0F9947C1967339B7BEC96DB9_11</vt:lpwstr>
  </property>
</Properties>
</file>