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00000">
      <w:pPr>
        <w:pStyle w:val="4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14:paraId="54000000">
      <w:pPr>
        <w:pStyle w:val="4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МЫШЛАНСКОГО СЕЛЬСОВЕТА</w:t>
      </w:r>
    </w:p>
    <w:p w14:paraId="55000000">
      <w:pPr>
        <w:pStyle w:val="4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Сузунского района Новосибирской области </w:t>
      </w:r>
    </w:p>
    <w:p w14:paraId="56000000">
      <w:pPr>
        <w:pStyle w:val="4"/>
        <w:widowControl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sz w:val="28"/>
        </w:rPr>
        <w:t>шестого созыва</w:t>
      </w:r>
    </w:p>
    <w:p w14:paraId="57000000">
      <w:pPr>
        <w:pStyle w:val="4"/>
        <w:widowControl/>
        <w:jc w:val="center"/>
        <w:rPr>
          <w:rFonts w:ascii="Times New Roman" w:hAnsi="Times New Roman"/>
          <w:sz w:val="28"/>
        </w:rPr>
      </w:pPr>
    </w:p>
    <w:p w14:paraId="58000000">
      <w:pPr>
        <w:pStyle w:val="4"/>
        <w:widowControl/>
        <w:jc w:val="center"/>
        <w:rPr>
          <w:rFonts w:ascii="Times New Roman" w:hAnsi="Times New Roman"/>
          <w:sz w:val="28"/>
        </w:rPr>
      </w:pPr>
    </w:p>
    <w:p w14:paraId="59000000">
      <w:pPr>
        <w:pStyle w:val="4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5A000000">
      <w:pPr>
        <w:pStyle w:val="4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Пятьдесят шестой сессии</w:t>
      </w:r>
    </w:p>
    <w:p w14:paraId="5B000000">
      <w:pPr>
        <w:pStyle w:val="4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с. Мышланка</w:t>
      </w:r>
    </w:p>
    <w:p w14:paraId="5C000000">
      <w:pPr>
        <w:pStyle w:val="4"/>
        <w:widowControl/>
        <w:jc w:val="center"/>
        <w:rPr>
          <w:rFonts w:ascii="Times New Roman" w:hAnsi="Times New Roman"/>
          <w:b w:val="0"/>
          <w:sz w:val="28"/>
        </w:rPr>
      </w:pPr>
    </w:p>
    <w:p w14:paraId="5D000000">
      <w:pPr>
        <w:pStyle w:val="4"/>
        <w:widowControl/>
        <w:jc w:val="center"/>
        <w:rPr>
          <w:rFonts w:ascii="Times New Roman" w:hAnsi="Times New Roman"/>
          <w:b w:val="0"/>
          <w:sz w:val="28"/>
        </w:rPr>
      </w:pPr>
    </w:p>
    <w:p w14:paraId="5E000000">
      <w:pPr>
        <w:pStyle w:val="4"/>
        <w:widowControl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12.03.2025                                                                                                     № 197</w:t>
      </w:r>
    </w:p>
    <w:p w14:paraId="5F000000">
      <w:pPr>
        <w:pStyle w:val="4"/>
        <w:widowControl/>
        <w:jc w:val="center"/>
        <w:rPr>
          <w:rFonts w:ascii="Times New Roman" w:hAnsi="Times New Roman"/>
          <w:b w:val="0"/>
          <w:sz w:val="28"/>
        </w:rPr>
      </w:pPr>
    </w:p>
    <w:p w14:paraId="60000000">
      <w:pPr>
        <w:pStyle w:val="4"/>
        <w:widowControl/>
        <w:jc w:val="center"/>
        <w:rPr>
          <w:rFonts w:ascii="Times New Roman" w:hAnsi="Times New Roman"/>
          <w:b w:val="0"/>
          <w:sz w:val="28"/>
        </w:rPr>
      </w:pPr>
    </w:p>
    <w:p w14:paraId="61000000">
      <w:pPr>
        <w:tabs>
          <w:tab w:val="left" w:pos="6237"/>
        </w:tabs>
        <w:jc w:val="both"/>
        <w:rPr>
          <w:sz w:val="28"/>
        </w:rPr>
      </w:pPr>
      <w:r>
        <w:rPr>
          <w:sz w:val="28"/>
        </w:rPr>
        <w:t>О внесении изменений в решение пятьдесят четвертой</w:t>
      </w:r>
    </w:p>
    <w:p w14:paraId="62000000">
      <w:pPr>
        <w:tabs>
          <w:tab w:val="left" w:pos="6237"/>
        </w:tabs>
        <w:jc w:val="both"/>
        <w:rPr>
          <w:sz w:val="28"/>
        </w:rPr>
      </w:pPr>
      <w:r>
        <w:rPr>
          <w:sz w:val="28"/>
        </w:rPr>
        <w:t>сессии шестого созыва от 26.12.2024 года №192</w:t>
      </w:r>
    </w:p>
    <w:p w14:paraId="63000000">
      <w:pPr>
        <w:tabs>
          <w:tab w:val="left" w:pos="6237"/>
        </w:tabs>
        <w:jc w:val="both"/>
        <w:rPr>
          <w:sz w:val="28"/>
        </w:rPr>
      </w:pPr>
      <w:r>
        <w:rPr>
          <w:sz w:val="28"/>
        </w:rPr>
        <w:t>«О бюджете Мышланского сельсовета</w:t>
      </w:r>
    </w:p>
    <w:p w14:paraId="64000000">
      <w:pPr>
        <w:tabs>
          <w:tab w:val="left" w:pos="6237"/>
        </w:tabs>
        <w:jc w:val="both"/>
        <w:rPr>
          <w:sz w:val="28"/>
        </w:rPr>
      </w:pPr>
      <w:r>
        <w:rPr>
          <w:sz w:val="28"/>
        </w:rPr>
        <w:t>Сузунского района Новосибирской области</w:t>
      </w:r>
    </w:p>
    <w:p w14:paraId="65000000">
      <w:pPr>
        <w:tabs>
          <w:tab w:val="left" w:pos="6237"/>
        </w:tabs>
        <w:jc w:val="both"/>
        <w:rPr>
          <w:sz w:val="28"/>
        </w:rPr>
      </w:pPr>
      <w:r>
        <w:rPr>
          <w:sz w:val="28"/>
        </w:rPr>
        <w:t>на 2025 год и плановый период 2026 – 2027 годов»</w:t>
      </w:r>
    </w:p>
    <w:p w14:paraId="66000000">
      <w:pPr>
        <w:tabs>
          <w:tab w:val="left" w:pos="6237"/>
        </w:tabs>
        <w:rPr>
          <w:sz w:val="28"/>
        </w:rPr>
      </w:pPr>
    </w:p>
    <w:p w14:paraId="67000000">
      <w:pPr>
        <w:tabs>
          <w:tab w:val="left" w:pos="6237"/>
        </w:tabs>
        <w:rPr>
          <w:sz w:val="28"/>
        </w:rPr>
      </w:pPr>
    </w:p>
    <w:p w14:paraId="68000000">
      <w:pPr>
        <w:ind w:left="0" w:firstLine="720"/>
        <w:jc w:val="both"/>
        <w:rPr>
          <w:sz w:val="28"/>
        </w:rPr>
      </w:pPr>
      <w:r>
        <w:rPr>
          <w:sz w:val="28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Совет депутатов Мышланского сельсовета Сузунского района Новосибирской области</w:t>
      </w:r>
    </w:p>
    <w:p w14:paraId="69000000">
      <w:pPr>
        <w:rPr>
          <w:sz w:val="28"/>
        </w:rPr>
      </w:pPr>
    </w:p>
    <w:p w14:paraId="6A000000">
      <w:pPr>
        <w:rPr>
          <w:b/>
          <w:sz w:val="28"/>
        </w:rPr>
      </w:pPr>
      <w:r>
        <w:rPr>
          <w:b/>
          <w:sz w:val="28"/>
        </w:rPr>
        <w:t>РЕШИЛ:</w:t>
      </w:r>
    </w:p>
    <w:p w14:paraId="6B000000">
      <w:pPr>
        <w:ind w:left="0" w:firstLine="720"/>
        <w:jc w:val="both"/>
        <w:rPr>
          <w:sz w:val="28"/>
        </w:rPr>
      </w:pPr>
      <w:r>
        <w:rPr>
          <w:sz w:val="28"/>
        </w:rPr>
        <w:t>1. Внести в решение Совета депутатов Мышланского сельсовета от 26.12.2024 № 192 (54 сессии) «О бюджете Мышланского сельсовета Сузунского района Новосибирской области на 2025 год и плановый период 2026 – 2027 годов» (в редакции от 05.02.2025г. №195) следующие изменения:</w:t>
      </w:r>
    </w:p>
    <w:p w14:paraId="6C000000">
      <w:pPr>
        <w:numPr>
          <w:ilvl w:val="1"/>
          <w:numId w:val="1"/>
        </w:numPr>
        <w:tabs>
          <w:tab w:val="left" w:pos="828"/>
        </w:tabs>
        <w:jc w:val="both"/>
        <w:outlineLvl w:val="0"/>
        <w:rPr>
          <w:sz w:val="28"/>
        </w:rPr>
      </w:pPr>
      <w:r>
        <w:rPr>
          <w:sz w:val="28"/>
        </w:rPr>
        <w:t>Пункт 1 статьи 1 изложить в следующей редакции:</w:t>
      </w:r>
    </w:p>
    <w:p w14:paraId="6D000000">
      <w:pPr>
        <w:pStyle w:val="5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 Утвердить основные характеристики бюджета Мышланского сельсовета Сузунского района Новосибирской области (далее – местный бюджет) на 2025 год:</w:t>
      </w:r>
    </w:p>
    <w:p w14:paraId="6E000000">
      <w:pPr>
        <w:pStyle w:val="5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прогнозируемый общий объем доходов местного бюджета в сумме </w:t>
      </w:r>
    </w:p>
    <w:p w14:paraId="6F000000">
      <w:pPr>
        <w:pStyle w:val="5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11 776 105,78 рублей, в том числе объем безвозмездных поступлений в сумме 9 208 405,78 рублей, из них объем межбюджетных трансфертов, получаемых из других бюджетов бюджетной системы Российской Федерации, в сумме 9 208 405,78  рублей, в том числе объем субсидий, субвенций и иных межбюджетных трансфертов, имеющих целевое назначение, в сумме 2 109 705,78 рублей. </w:t>
      </w:r>
    </w:p>
    <w:p w14:paraId="70000000">
      <w:pPr>
        <w:pStyle w:val="5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общий объем расходов местного бюджета в сумме 12 188 433,41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рублей.</w:t>
      </w:r>
    </w:p>
    <w:p w14:paraId="71000000">
      <w:pPr>
        <w:pStyle w:val="5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дефицит местного бюджета в сумме 412 327,63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рублей»;</w:t>
      </w:r>
    </w:p>
    <w:p w14:paraId="72000000">
      <w:pPr>
        <w:pStyle w:val="5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Статью 5 изложить в следующей редакции:</w:t>
      </w:r>
    </w:p>
    <w:p w14:paraId="73000000">
      <w:pPr>
        <w:ind w:left="0" w:firstLine="720"/>
        <w:jc w:val="both"/>
        <w:rPr>
          <w:sz w:val="28"/>
        </w:rPr>
      </w:pPr>
      <w:r>
        <w:rPr>
          <w:sz w:val="28"/>
        </w:rPr>
        <w:t>«1.Утвердить объем иных межбюджетных трансфертов, предоставляемых из бюджета Мышланского сельсовета Сузунского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</w:rPr>
        <w:t>в бюджет</w:t>
      </w:r>
      <w:r>
        <w:t xml:space="preserve"> </w:t>
      </w:r>
      <w:r>
        <w:rPr>
          <w:sz w:val="28"/>
        </w:rPr>
        <w:t>Сузунского района на 2025 год в сумме 4 622478,89 рублей</w:t>
      </w:r>
      <w:r>
        <w:rPr>
          <w:color w:val="000000"/>
          <w:sz w:val="28"/>
        </w:rPr>
        <w:t xml:space="preserve">,  </w:t>
      </w:r>
      <w:r>
        <w:rPr>
          <w:sz w:val="28"/>
        </w:rPr>
        <w:t>на 2026 год в сумме 935 000,00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рублей</w:t>
      </w:r>
      <w:r>
        <w:rPr>
          <w:sz w:val="28"/>
        </w:rPr>
        <w:t>, на 2027 год в сумме 1 291 000,00</w:t>
      </w:r>
      <w:r>
        <w:rPr>
          <w:b/>
          <w:sz w:val="28"/>
        </w:rPr>
        <w:t xml:space="preserve"> </w:t>
      </w:r>
      <w:r>
        <w:rPr>
          <w:color w:val="000000"/>
          <w:sz w:val="28"/>
        </w:rPr>
        <w:t>рублей, согласно Приложению 6 к настоящему Решению.</w:t>
      </w:r>
    </w:p>
    <w:p w14:paraId="74000000">
      <w:pPr>
        <w:ind w:left="0" w:firstLine="720"/>
        <w:jc w:val="both"/>
        <w:rPr>
          <w:sz w:val="28"/>
        </w:rPr>
      </w:pPr>
      <w:r>
        <w:rPr>
          <w:sz w:val="28"/>
        </w:rPr>
        <w:t>2.Утвердить цели и распределение иных</w:t>
      </w:r>
      <w:r>
        <w:rPr>
          <w:sz w:val="28"/>
        </w:rPr>
        <w:tab/>
      </w:r>
      <w:r>
        <w:rPr>
          <w:sz w:val="28"/>
        </w:rPr>
        <w:t>межбюджетных трансфертов, предоставляемых из бюджета Мышланского сельсовета Сузунского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</w:rPr>
        <w:t>в бюджет</w:t>
      </w:r>
      <w:r>
        <w:t xml:space="preserve"> </w:t>
      </w:r>
      <w:r>
        <w:rPr>
          <w:sz w:val="28"/>
        </w:rPr>
        <w:t>Сузунского района:</w:t>
      </w:r>
    </w:p>
    <w:p w14:paraId="75000000">
      <w:pPr>
        <w:ind w:left="0" w:firstLine="720"/>
        <w:jc w:val="both"/>
        <w:rPr>
          <w:sz w:val="28"/>
        </w:rPr>
      </w:pPr>
      <w:r>
        <w:rPr>
          <w:sz w:val="28"/>
        </w:rPr>
        <w:t>2.1)</w:t>
      </w:r>
      <w:r>
        <w:t xml:space="preserve"> </w:t>
      </w:r>
      <w:r>
        <w:rPr>
          <w:sz w:val="28"/>
        </w:rPr>
        <w:t>На реализацию</w:t>
      </w:r>
      <w:r>
        <w:t xml:space="preserve"> </w:t>
      </w:r>
      <w:r>
        <w:rPr>
          <w:sz w:val="28"/>
        </w:rPr>
        <w:t>мероприятий, направленных на осуществление полномочий по размещению сведений о муниципальных услугах, оказываемых на территории поселения.</w:t>
      </w:r>
    </w:p>
    <w:p w14:paraId="76000000">
      <w:pPr>
        <w:ind w:left="0" w:firstLine="720"/>
        <w:jc w:val="both"/>
        <w:rPr>
          <w:sz w:val="28"/>
        </w:rPr>
      </w:pPr>
      <w:r>
        <w:rPr>
          <w:sz w:val="28"/>
        </w:rPr>
        <w:t>2.2) На реализацию мероприятий, направленных  на осуществление полномочий контрольно-счетного органа.</w:t>
      </w:r>
    </w:p>
    <w:p w14:paraId="77000000">
      <w:pPr>
        <w:ind w:left="0" w:firstLine="720"/>
        <w:jc w:val="both"/>
        <w:rPr>
          <w:sz w:val="28"/>
        </w:rPr>
      </w:pPr>
      <w:r>
        <w:rPr>
          <w:sz w:val="28"/>
        </w:rPr>
        <w:t>2.3)</w:t>
      </w:r>
      <w:r>
        <w:rPr>
          <w:sz w:val="28"/>
        </w:rPr>
        <w:tab/>
      </w:r>
      <w:r>
        <w:rPr>
          <w:sz w:val="28"/>
        </w:rPr>
        <w:t>На реализацию мероприятий, направленных на осуществление полномочий по созданию досуга и обеспечению жителей поселения услугами организации культуры.</w:t>
      </w:r>
    </w:p>
    <w:p w14:paraId="78000000">
      <w:pPr>
        <w:ind w:left="0" w:firstLine="720"/>
        <w:jc w:val="both"/>
        <w:rPr>
          <w:sz w:val="28"/>
        </w:rPr>
      </w:pPr>
      <w:r>
        <w:rPr>
          <w:sz w:val="28"/>
        </w:rPr>
        <w:t>2.4) На реализацию мероприятий, направленных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поселения.</w:t>
      </w:r>
    </w:p>
    <w:p w14:paraId="79000000">
      <w:pPr>
        <w:ind w:left="0" w:firstLine="720"/>
        <w:jc w:val="both"/>
        <w:rPr>
          <w:sz w:val="28"/>
        </w:rPr>
      </w:pPr>
      <w:r>
        <w:rPr>
          <w:sz w:val="28"/>
        </w:rPr>
        <w:t>2.5.) На реализацию мероприятий, направленных на осуществление полномочий по внутреннему финансовому контролю.</w:t>
      </w:r>
    </w:p>
    <w:p w14:paraId="7A000000">
      <w:pPr>
        <w:ind w:left="0" w:firstLine="720"/>
        <w:jc w:val="both"/>
        <w:rPr>
          <w:sz w:val="28"/>
        </w:rPr>
      </w:pPr>
      <w:r>
        <w:rPr>
          <w:sz w:val="28"/>
        </w:rPr>
        <w:t>2.6.) На реализацию мероприятий, направленных на осуществление полномочий по дорожной деятельности.</w:t>
      </w:r>
    </w:p>
    <w:p w14:paraId="7B000000">
      <w:pPr>
        <w:ind w:left="0" w:firstLine="720"/>
        <w:jc w:val="both"/>
        <w:rPr>
          <w:sz w:val="28"/>
        </w:rPr>
      </w:pPr>
      <w:r>
        <w:rPr>
          <w:sz w:val="28"/>
        </w:rPr>
        <w:t>2.7.) На мероприятия, по реализации</w:t>
      </w:r>
      <w:r>
        <w:t xml:space="preserve"> </w:t>
      </w:r>
      <w:r>
        <w:rPr>
          <w:sz w:val="28"/>
        </w:rPr>
        <w:t>инициативного проекта «Обустройство спортивной площадки в с. Мышланка Сузунского района Новосибирской области».</w:t>
      </w:r>
    </w:p>
    <w:p w14:paraId="7C000000">
      <w:pPr>
        <w:ind w:left="0" w:firstLine="720"/>
        <w:jc w:val="both"/>
        <w:rPr>
          <w:sz w:val="28"/>
        </w:rPr>
      </w:pPr>
      <w:r>
        <w:rPr>
          <w:sz w:val="28"/>
        </w:rPr>
        <w:t>2.8.) На мероприятия, по реализации</w:t>
      </w:r>
      <w:r>
        <w:t xml:space="preserve"> </w:t>
      </w:r>
      <w:r>
        <w:rPr>
          <w:sz w:val="28"/>
        </w:rPr>
        <w:t>инициативного проекта «Обустройство спортивной площадки в с. Мышланка Сузунского района Новосибирской области», в части софинансирования.»;</w:t>
      </w:r>
    </w:p>
    <w:p w14:paraId="7D000000">
      <w:pPr>
        <w:ind w:left="0" w:firstLine="708"/>
        <w:jc w:val="both"/>
        <w:rPr>
          <w:sz w:val="28"/>
        </w:rPr>
      </w:pPr>
      <w:r>
        <w:rPr>
          <w:sz w:val="28"/>
        </w:rPr>
        <w:t>1.3. Статью 6 изложить в следующей редакции:</w:t>
      </w:r>
    </w:p>
    <w:p w14:paraId="7E000000">
      <w:pPr>
        <w:ind w:left="0" w:firstLine="708"/>
        <w:jc w:val="both"/>
        <w:rPr>
          <w:sz w:val="28"/>
        </w:rPr>
      </w:pPr>
      <w:r>
        <w:rPr>
          <w:sz w:val="28"/>
        </w:rPr>
        <w:t>«1. Утвердить объем бюджетных ассигнований дорожного фонда Мышланского сельсовета Сузунского района Новосибирской области на 2025 год в сумме 1 255 661,79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РФ - 899 000,00 руб., за счет неиспользованного остатка акцизов на начало текущего финансового года – 356 661,79 руб. за счет субсидий – 0,00 руб., за счет собственных доходов поселения- 0,00 руб.; на 2026 год – 935 000,00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РФ - 935 000,00 руб., за счет субсидии – 0,00 руб., за счет собственных доходов поселения- 0,00 руб. и на 2027 год – 1 291 000,00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РФ- 1 291 000,00 руб., за счет субсидии – 0,00 руб., за счет собственных доходов поселения- 0,00 руб.»;</w:t>
      </w:r>
    </w:p>
    <w:p w14:paraId="7F000000">
      <w:pPr>
        <w:tabs>
          <w:tab w:val="left" w:pos="828"/>
        </w:tabs>
        <w:jc w:val="both"/>
        <w:outlineLv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>1.4. Утвердить приложения 2 «Распределение бюджетных ассигнований бюджета Мышланского сельсовета Сузунского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плановый период 2026 и 2027 годов» в прилагаемой редакции;</w:t>
      </w:r>
    </w:p>
    <w:p w14:paraId="80000000">
      <w:pPr>
        <w:tabs>
          <w:tab w:val="left" w:pos="828"/>
        </w:tabs>
        <w:jc w:val="both"/>
        <w:outlineLv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>1.5. Утвердить приложения 3 «Распределение бюджетных ассигнований бюджета Мышланского сельсовета Сузунского района Новосибирской области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2025 год и плановый период 2026 и 2027 годов» в прилагаемой редакции;</w:t>
      </w:r>
    </w:p>
    <w:p w14:paraId="81000000">
      <w:pPr>
        <w:tabs>
          <w:tab w:val="left" w:pos="828"/>
        </w:tabs>
        <w:jc w:val="both"/>
        <w:outlineLv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>1.6. Утвердить приложения 4 «Ведомственная структура расходов бюджета Мышланского сельсовета Сузунского района Новосибирской области  на 2025 год и плановый период 2026 и 2027 годов» в прилагаемой редакции;</w:t>
      </w:r>
    </w:p>
    <w:p w14:paraId="82000000">
      <w:pPr>
        <w:tabs>
          <w:tab w:val="left" w:pos="828"/>
        </w:tabs>
        <w:jc w:val="both"/>
        <w:outlineLv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>1.7. Утвердить приложения 6 «Иные межбюджетные трансферты, перечисляемые из бюджета Мышланского сельсовета Сузунского района Новосибирской области в бюджет Сузунского района на 2025 год и плановый период 2026 и 2027 годов» в прилагаемой редакции;</w:t>
      </w:r>
    </w:p>
    <w:p w14:paraId="83000000">
      <w:pPr>
        <w:tabs>
          <w:tab w:val="left" w:pos="828"/>
        </w:tabs>
        <w:jc w:val="both"/>
        <w:outlineLv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>1.8. Утвердить приложения 7 «Источники финансирования дефицита бюджета Мышланского сельсовета Сузунского района Новосибирской области на 2025 год и плановый период 2026 и 2027 годов» в прилагаемой редакции.</w:t>
      </w:r>
    </w:p>
    <w:p w14:paraId="84000000">
      <w:pPr>
        <w:pStyle w:val="6"/>
        <w:spacing w:line="228" w:lineRule="auto"/>
        <w:ind w:left="0" w:right="0" w:firstLine="0"/>
        <w:jc w:val="both"/>
        <w:rPr>
          <w:sz w:val="28"/>
        </w:rPr>
      </w:pPr>
    </w:p>
    <w:p w14:paraId="85000000">
      <w:pPr>
        <w:pStyle w:val="6"/>
        <w:spacing w:line="228" w:lineRule="auto"/>
        <w:ind w:left="0" w:right="0" w:firstLine="709"/>
        <w:jc w:val="both"/>
        <w:rPr>
          <w:sz w:val="28"/>
        </w:rPr>
      </w:pPr>
      <w:r>
        <w:rPr>
          <w:sz w:val="28"/>
        </w:rPr>
        <w:t>2. Опубликовать настоящее решение в информационном бюллетене органов местного самоуправления Мышланского сельсовета «Мышланский Вестник» и разместить на официальном сайте администрации Мышланского сельсовета Сузунского района Новосибирской области.</w:t>
      </w:r>
    </w:p>
    <w:p w14:paraId="86000000">
      <w:pPr>
        <w:pStyle w:val="6"/>
        <w:spacing w:line="228" w:lineRule="auto"/>
        <w:ind w:left="0" w:right="0" w:firstLine="0"/>
        <w:jc w:val="both"/>
        <w:rPr>
          <w:sz w:val="28"/>
        </w:rPr>
      </w:pPr>
    </w:p>
    <w:p w14:paraId="87000000">
      <w:pPr>
        <w:jc w:val="both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88000000">
      <w:pPr>
        <w:pStyle w:val="6"/>
        <w:spacing w:line="228" w:lineRule="auto"/>
        <w:ind w:left="0" w:right="0" w:firstLine="0"/>
        <w:rPr>
          <w:sz w:val="28"/>
        </w:rPr>
      </w:pPr>
      <w:r>
        <w:rPr>
          <w:sz w:val="28"/>
        </w:rPr>
        <w:t>Председатель Совета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Глава Мышланского сельсовета Мышланского сельсовета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Сузунского района</w:t>
      </w:r>
    </w:p>
    <w:p w14:paraId="89000000">
      <w:pPr>
        <w:pStyle w:val="6"/>
        <w:spacing w:line="228" w:lineRule="auto"/>
        <w:ind w:left="0" w:right="0" w:firstLine="0"/>
        <w:rPr>
          <w:sz w:val="28"/>
        </w:rPr>
      </w:pPr>
      <w:r>
        <w:rPr>
          <w:sz w:val="28"/>
        </w:rPr>
        <w:t xml:space="preserve">Сузунского района           </w:t>
      </w:r>
      <w:r>
        <w:rPr>
          <w:sz w:val="28"/>
        </w:rPr>
        <w:tab/>
      </w:r>
      <w:r>
        <w:rPr>
          <w:sz w:val="28"/>
        </w:rPr>
        <w:t xml:space="preserve">                              Новосибирской области Новосибирской области</w:t>
      </w:r>
    </w:p>
    <w:p w14:paraId="8A000000">
      <w:pPr>
        <w:spacing w:after="200" w:line="276" w:lineRule="auto"/>
        <w:rPr>
          <w:sz w:val="28"/>
        </w:rPr>
      </w:pPr>
      <w:r>
        <w:rPr>
          <w:sz w:val="28"/>
        </w:rPr>
        <w:t>_________________ А.В. Иконников                __________________  В.С. Титов</w:t>
      </w:r>
    </w:p>
    <w:p w14:paraId="2A33DF4C">
      <w:bookmarkStart w:id="0" w:name="_GoBack"/>
      <w:bookmarkEnd w:id="0"/>
    </w:p>
    <w:sectPr>
      <w:pgSz w:w="11906" w:h="16838"/>
      <w:pgMar w:top="1134" w:right="567" w:bottom="1134" w:left="1701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450" w:hanging="450"/>
      </w:pPr>
    </w:lvl>
    <w:lvl w:ilvl="1" w:tentative="0">
      <w:start w:val="1"/>
      <w:numFmt w:val="decimal"/>
      <w:lvlText w:val="%1.%2."/>
      <w:lvlJc w:val="left"/>
      <w:pPr>
        <w:ind w:left="1170" w:hanging="720"/>
      </w:pPr>
    </w:lvl>
    <w:lvl w:ilvl="2" w:tentative="0">
      <w:start w:val="1"/>
      <w:numFmt w:val="decimal"/>
      <w:lvlText w:val="%1.%2.%3."/>
      <w:lvlJc w:val="left"/>
      <w:pPr>
        <w:ind w:left="1620" w:hanging="720"/>
      </w:pPr>
    </w:lvl>
    <w:lvl w:ilvl="3" w:tentative="0">
      <w:start w:val="1"/>
      <w:numFmt w:val="decimal"/>
      <w:lvlText w:val="%1.%2.%3.%4."/>
      <w:lvlJc w:val="left"/>
      <w:pPr>
        <w:ind w:left="2430" w:hanging="1080"/>
      </w:pPr>
    </w:lvl>
    <w:lvl w:ilvl="4" w:tentative="0">
      <w:start w:val="1"/>
      <w:numFmt w:val="decimal"/>
      <w:lvlText w:val="%1.%2.%3.%4.%5."/>
      <w:lvlJc w:val="left"/>
      <w:pPr>
        <w:ind w:left="2880" w:hanging="1080"/>
      </w:pPr>
    </w:lvl>
    <w:lvl w:ilvl="5" w:tentative="0">
      <w:start w:val="1"/>
      <w:numFmt w:val="decimal"/>
      <w:lvlText w:val="%1.%2.%3.%4.%5.%6."/>
      <w:lvlJc w:val="left"/>
      <w:pPr>
        <w:ind w:left="3690" w:hanging="1440"/>
      </w:pPr>
    </w:lvl>
    <w:lvl w:ilvl="6" w:tentative="0">
      <w:start w:val="1"/>
      <w:numFmt w:val="decimal"/>
      <w:lvlText w:val="%1.%2.%3.%4.%5.%6.%7."/>
      <w:lvlJc w:val="left"/>
      <w:pPr>
        <w:ind w:left="4500" w:hanging="1800"/>
      </w:pPr>
    </w:lvl>
    <w:lvl w:ilvl="7" w:tentative="0">
      <w:start w:val="1"/>
      <w:numFmt w:val="decimal"/>
      <w:lvlText w:val="%1.%2.%3.%4.%5.%6.%7.%8."/>
      <w:lvlJc w:val="left"/>
      <w:pPr>
        <w:ind w:left="4950" w:hanging="1800"/>
      </w:pPr>
    </w:lvl>
    <w:lvl w:ilvl="8" w:tentative="0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">
    <w:nsid w:val="7DEC2089"/>
    <w:multiLevelType w:val="multilevel"/>
    <w:tmpl w:val="7DEC2089"/>
    <w:lvl w:ilvl="0" w:tentative="0">
      <w:start w:val="1"/>
      <w:numFmt w:val="decimal"/>
      <w:lvlText w:val="%1)"/>
      <w:lvlJc w:val="left"/>
      <w:pPr>
        <w:ind w:left="1069" w:hanging="360"/>
      </w:p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46213"/>
    <w:rsid w:val="45C4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Title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b/>
      <w:color w:val="000000"/>
      <w:spacing w:val="0"/>
      <w:sz w:val="20"/>
    </w:rPr>
  </w:style>
  <w:style w:type="paragraph" w:customStyle="1" w:styleId="5">
    <w:name w:val="ConsPlusNormal"/>
    <w:qFormat/>
    <w:uiPriority w:val="0"/>
    <w:pPr>
      <w:widowControl w:val="0"/>
      <w:spacing w:before="0" w:after="0" w:line="240" w:lineRule="auto"/>
      <w:ind w:left="0" w:right="0" w:firstLine="72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paragraph" w:customStyle="1" w:styleId="6">
    <w:name w:val="ConsNormal"/>
    <w:qFormat/>
    <w:uiPriority w:val="0"/>
    <w:pPr>
      <w:spacing w:before="0" w:after="0" w:line="240" w:lineRule="auto"/>
      <w:ind w:left="0" w:right="19772" w:firstLine="72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2025-06-24T11:41:00Z</dcterms:created>
  <dc:creator>barkh</dc:creator>
  <cp:lastModifiedBy>barkh</cp:lastModifiedBy>
  <dcterms:modified xsi:type="dcterms:W3CDTF">2025-06-24T11:41:51Z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2DD9B832AA464E1AA5B1E371CE8CC669_11</vt:lpwstr>
  </property>
</Properties>
</file>