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50000">
      <w:pPr>
        <w:pStyle w:val="6"/>
        <w:widowControl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СОВЕТ ДЕПУТАТОВ</w:t>
      </w:r>
    </w:p>
    <w:p w14:paraId="09050000">
      <w:pPr>
        <w:pStyle w:val="6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МЫШЛАНСКОГО СЕЛЬСОВЕТА</w:t>
      </w:r>
    </w:p>
    <w:p w14:paraId="0A050000">
      <w:pPr>
        <w:pStyle w:val="6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Сузунского района Новосибирской области </w:t>
      </w:r>
    </w:p>
    <w:p w14:paraId="0B050000">
      <w:pPr>
        <w:pStyle w:val="6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sz w:val="28"/>
        </w:rPr>
        <w:t>шестого созыва</w:t>
      </w:r>
    </w:p>
    <w:p w14:paraId="0C050000">
      <w:pPr>
        <w:pStyle w:val="6"/>
        <w:widowControl/>
        <w:jc w:val="center"/>
        <w:rPr>
          <w:rFonts w:ascii="Times New Roman" w:hAnsi="Times New Roman"/>
          <w:sz w:val="28"/>
        </w:rPr>
      </w:pPr>
    </w:p>
    <w:p w14:paraId="0D050000">
      <w:pPr>
        <w:pStyle w:val="6"/>
        <w:widowControl/>
        <w:jc w:val="center"/>
        <w:rPr>
          <w:rFonts w:ascii="Times New Roman" w:hAnsi="Times New Roman"/>
          <w:sz w:val="28"/>
        </w:rPr>
      </w:pPr>
    </w:p>
    <w:p w14:paraId="0E050000">
      <w:pPr>
        <w:pStyle w:val="6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F050000">
      <w:pPr>
        <w:pStyle w:val="6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Пятьдесят шестой сессии</w:t>
      </w:r>
    </w:p>
    <w:p w14:paraId="10050000">
      <w:pPr>
        <w:pStyle w:val="6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с. Мышланка</w:t>
      </w:r>
    </w:p>
    <w:p w14:paraId="11050000">
      <w:pPr>
        <w:pStyle w:val="6"/>
        <w:widowControl/>
        <w:jc w:val="center"/>
        <w:rPr>
          <w:rFonts w:ascii="Times New Roman" w:hAnsi="Times New Roman"/>
          <w:b w:val="0"/>
          <w:sz w:val="28"/>
        </w:rPr>
      </w:pPr>
    </w:p>
    <w:p w14:paraId="12050000">
      <w:pPr>
        <w:pStyle w:val="6"/>
        <w:widowControl/>
        <w:jc w:val="center"/>
        <w:rPr>
          <w:rFonts w:ascii="Times New Roman" w:hAnsi="Times New Roman"/>
          <w:b w:val="0"/>
          <w:sz w:val="28"/>
        </w:rPr>
      </w:pPr>
    </w:p>
    <w:p w14:paraId="13050000">
      <w:pPr>
        <w:pStyle w:val="6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12.03.2025                                                         </w:t>
      </w:r>
      <w:r>
        <w:rPr>
          <w:rFonts w:hint="default" w:ascii="Times New Roman" w:hAnsi="Times New Roman"/>
          <w:b w:val="0"/>
          <w:sz w:val="28"/>
          <w:lang w:val="ru-RU"/>
        </w:rPr>
        <w:t xml:space="preserve">    </w:t>
      </w:r>
      <w:r>
        <w:rPr>
          <w:rFonts w:ascii="Times New Roman" w:hAnsi="Times New Roman"/>
          <w:b w:val="0"/>
          <w:sz w:val="28"/>
        </w:rPr>
        <w:t xml:space="preserve">                                № 204</w:t>
      </w:r>
    </w:p>
    <w:p w14:paraId="14050000">
      <w:pPr>
        <w:pStyle w:val="6"/>
        <w:widowControl/>
        <w:jc w:val="center"/>
        <w:rPr>
          <w:rFonts w:ascii="Times New Roman" w:hAnsi="Times New Roman"/>
          <w:sz w:val="28"/>
        </w:rPr>
      </w:pPr>
    </w:p>
    <w:p w14:paraId="15050000">
      <w:pPr>
        <w:pStyle w:val="6"/>
        <w:widowControl/>
        <w:jc w:val="center"/>
        <w:rPr>
          <w:rFonts w:ascii="Times New Roman" w:hAnsi="Times New Roman"/>
          <w:sz w:val="28"/>
        </w:rPr>
      </w:pPr>
    </w:p>
    <w:p w14:paraId="16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Style w:val="4"/>
          <w:sz w:val="28"/>
        </w:rPr>
      </w:pPr>
      <w:r>
        <w:rPr>
          <w:rStyle w:val="4"/>
          <w:sz w:val="28"/>
        </w:rPr>
        <w:t>Об утверждении Порядка предоставления иных межбюджетных трансфертов из бюджета</w:t>
      </w:r>
      <w:r>
        <w:rPr>
          <w:sz w:val="28"/>
        </w:rPr>
        <w:t xml:space="preserve"> </w:t>
      </w:r>
      <w:r>
        <w:rPr>
          <w:rStyle w:val="4"/>
          <w:sz w:val="28"/>
        </w:rPr>
        <w:t>Мышланского сельсовета Сузунского района Новосибирской области  в бюджет Сузунского района Новосибирской области</w:t>
      </w:r>
    </w:p>
    <w:p w14:paraId="18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sz w:val="28"/>
        </w:rPr>
      </w:pPr>
    </w:p>
    <w:p w14:paraId="19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567"/>
        <w:jc w:val="both"/>
        <w:textAlignment w:val="auto"/>
        <w:rPr>
          <w:rStyle w:val="4"/>
          <w:sz w:val="28"/>
        </w:rPr>
      </w:pPr>
      <w:r>
        <w:rPr>
          <w:sz w:val="28"/>
        </w:rPr>
        <w:t>В соответствии со статьями 142 и 142.5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Совет депутатов Мышланского сельсовета Сузунского района Новосибирской области</w:t>
      </w:r>
      <w:r>
        <w:rPr>
          <w:rStyle w:val="4"/>
          <w:sz w:val="28"/>
        </w:rPr>
        <w:t xml:space="preserve"> </w:t>
      </w:r>
    </w:p>
    <w:p w14:paraId="1A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567"/>
        <w:jc w:val="both"/>
        <w:textAlignment w:val="auto"/>
        <w:rPr>
          <w:rStyle w:val="4"/>
          <w:sz w:val="28"/>
        </w:rPr>
      </w:pPr>
    </w:p>
    <w:p w14:paraId="1B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sz w:val="28"/>
        </w:rPr>
      </w:pPr>
      <w:r>
        <w:rPr>
          <w:rStyle w:val="4"/>
          <w:sz w:val="28"/>
        </w:rPr>
        <w:t>РЕШИЛ:</w:t>
      </w:r>
    </w:p>
    <w:p w14:paraId="1C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709"/>
        <w:jc w:val="both"/>
        <w:textAlignment w:val="auto"/>
        <w:rPr>
          <w:sz w:val="28"/>
        </w:rPr>
      </w:pPr>
      <w:r>
        <w:rPr>
          <w:sz w:val="28"/>
        </w:rPr>
        <w:t>1. Утвердить:</w:t>
      </w:r>
    </w:p>
    <w:p w14:paraId="1D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709"/>
        <w:jc w:val="both"/>
        <w:textAlignment w:val="auto"/>
        <w:rPr>
          <w:sz w:val="28"/>
        </w:rPr>
      </w:pPr>
      <w:r>
        <w:rPr>
          <w:sz w:val="28"/>
        </w:rPr>
        <w:t>1.1. Порядок предоставления иных межбюджетных трансфертов из бюджета Мышланского сельсовета Сузунского района Новосибирской области бюджету Сузунского района Новосибирской области, согласно приложению №1 к настоящему решению.</w:t>
      </w:r>
    </w:p>
    <w:p w14:paraId="1E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709"/>
        <w:jc w:val="both"/>
        <w:textAlignment w:val="auto"/>
        <w:rPr>
          <w:sz w:val="28"/>
        </w:rPr>
      </w:pPr>
      <w:r>
        <w:rPr>
          <w:sz w:val="28"/>
        </w:rPr>
        <w:t>1.2. Методику расчета иных межбюджетных трансфертов на осуществление полномочий по дорожной деятельности,</w:t>
      </w:r>
      <w:r>
        <w:rPr>
          <w:color w:val="000000"/>
          <w:sz w:val="28"/>
        </w:rPr>
        <w:t xml:space="preserve"> согласно приложению № 2</w:t>
      </w:r>
      <w:r>
        <w:rPr>
          <w:sz w:val="28"/>
        </w:rPr>
        <w:t xml:space="preserve"> к настоящему решению;</w:t>
      </w:r>
    </w:p>
    <w:p w14:paraId="1F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709"/>
        <w:jc w:val="both"/>
        <w:textAlignment w:val="auto"/>
        <w:rPr>
          <w:sz w:val="28"/>
        </w:rPr>
      </w:pPr>
      <w:r>
        <w:rPr>
          <w:sz w:val="28"/>
        </w:rPr>
        <w:t>1.3. Методику расчета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бюджету Сузунского района из бюджета Мышланского сельсовета Сузунского района Новосибирской области, согласно приложению № 3 к настоящему решению;</w:t>
      </w:r>
    </w:p>
    <w:p w14:paraId="20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709"/>
        <w:jc w:val="both"/>
        <w:textAlignment w:val="auto"/>
        <w:rPr>
          <w:sz w:val="28"/>
        </w:rPr>
      </w:pPr>
      <w:r>
        <w:rPr>
          <w:sz w:val="28"/>
        </w:rPr>
        <w:t>1.4. Методику расчета иных межбюджетных трансфертов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 бюджету Сузунского района из бюджета Мышланского сельсовета Сузунского района Новосибирской области, согласно приложению № 4 к настоящему решению;</w:t>
      </w:r>
    </w:p>
    <w:p w14:paraId="21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567"/>
        <w:jc w:val="both"/>
        <w:textAlignment w:val="auto"/>
        <w:rPr>
          <w:sz w:val="28"/>
        </w:rPr>
      </w:pPr>
      <w:r>
        <w:rPr>
          <w:sz w:val="28"/>
        </w:rPr>
        <w:t>1.5. Методику расчета иных межбюджетных трансфертов на осуществление полномочий по осуществлению внешнего муниципального финансового контроля бюджету Сузунского района из бюджета Мышланского сельсовета Сузунского района Новосибирской области, согласно приложению № 5 к настоящему решению;</w:t>
      </w:r>
    </w:p>
    <w:p w14:paraId="22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567"/>
        <w:jc w:val="both"/>
        <w:textAlignment w:val="auto"/>
        <w:rPr>
          <w:sz w:val="28"/>
        </w:rPr>
      </w:pPr>
      <w:r>
        <w:rPr>
          <w:sz w:val="28"/>
        </w:rPr>
        <w:t>1.6. Методику расчета иных межбюджетных трансфертов на передачу полномочий по осуществлению муниципальных услуг бюджету Сузунского района из бюджета Мышланского сельсовета Сузунского района Новосибирской области, согласно приложению № 6 к настоящему решению;</w:t>
      </w:r>
    </w:p>
    <w:p w14:paraId="23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567"/>
        <w:jc w:val="both"/>
        <w:textAlignment w:val="auto"/>
        <w:rPr>
          <w:sz w:val="28"/>
        </w:rPr>
      </w:pPr>
      <w:r>
        <w:rPr>
          <w:sz w:val="28"/>
        </w:rPr>
        <w:t>1.7. Методику расчета иных межбюджетных трансфертов на исполнение переданных полномочий по осуществлению внутреннего муниципального финансового контроля бюджету Сузунского района из бюджета Мышланского сельсовета Сузунского района Новосибирской области, согласно приложению № 7 к настоящему решению.</w:t>
      </w:r>
    </w:p>
    <w:p w14:paraId="24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567"/>
        <w:jc w:val="both"/>
        <w:textAlignment w:val="auto"/>
        <w:rPr>
          <w:sz w:val="28"/>
        </w:rPr>
      </w:pPr>
      <w:r>
        <w:rPr>
          <w:sz w:val="28"/>
        </w:rPr>
        <w:t>2. Признать утратившим силу решение Совета депутатов Мышланского сельсовета Сузунского района Новосибирской области от 25.07.2023 № 125 «Об утверждении Порядка предоставления иных межбюджетных трансфертов из бюджета Мышланского сельсовета Сузунского района Новосибирской области в бюджет Сузунского района Новосибирской области».</w:t>
      </w:r>
    </w:p>
    <w:p w14:paraId="25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567"/>
        <w:jc w:val="both"/>
        <w:textAlignment w:val="auto"/>
        <w:rPr>
          <w:sz w:val="28"/>
        </w:rPr>
      </w:pPr>
      <w:r>
        <w:rPr>
          <w:sz w:val="28"/>
        </w:rPr>
        <w:t>3.Опубликовать настоящее решение в информационном бюллетене органов местного самоуправления Мышланского сельсовета «Мышланский Вестник» и разместить на официальном сайте администрации Мышланского сельсовета Сузунского района Новосибирской области.</w:t>
      </w:r>
    </w:p>
    <w:p w14:paraId="26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567"/>
        <w:jc w:val="both"/>
        <w:textAlignment w:val="auto"/>
        <w:rPr>
          <w:sz w:val="28"/>
        </w:rPr>
      </w:pPr>
    </w:p>
    <w:p w14:paraId="27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567"/>
        <w:jc w:val="both"/>
        <w:textAlignment w:val="auto"/>
        <w:rPr>
          <w:sz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5"/>
        <w:gridCol w:w="4899"/>
      </w:tblGrid>
      <w:tr w14:paraId="1FCCD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shd w:val="clear" w:color="auto" w:fill="auto"/>
          </w:tcPr>
          <w:p w14:paraId="2805000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Совета депутатов </w:t>
            </w:r>
          </w:p>
          <w:p w14:paraId="2905000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Мышланского сельсовета </w:t>
            </w:r>
          </w:p>
          <w:p w14:paraId="2A050000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Сузунского района</w:t>
            </w:r>
          </w:p>
          <w:p w14:paraId="2B05000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Новосибирской области</w:t>
            </w:r>
          </w:p>
          <w:p w14:paraId="2C050000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 А.В. Иконников</w:t>
            </w:r>
          </w:p>
          <w:p w14:paraId="2D050000">
            <w:pPr>
              <w:ind w:left="0" w:firstLine="709"/>
              <w:rPr>
                <w:sz w:val="28"/>
              </w:rPr>
            </w:pPr>
          </w:p>
        </w:tc>
        <w:tc>
          <w:tcPr>
            <w:tcW w:w="4899" w:type="dxa"/>
            <w:shd w:val="clear" w:color="auto" w:fill="auto"/>
          </w:tcPr>
          <w:p w14:paraId="2E050000">
            <w:pPr>
              <w:ind w:left="276" w:hanging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Мышланского сельсовета </w:t>
            </w:r>
          </w:p>
          <w:p w14:paraId="2F050000">
            <w:pPr>
              <w:ind w:left="276" w:hanging="7"/>
              <w:jc w:val="both"/>
              <w:rPr>
                <w:sz w:val="28"/>
              </w:rPr>
            </w:pPr>
            <w:r>
              <w:rPr>
                <w:sz w:val="28"/>
              </w:rPr>
              <w:t>Сузунского района</w:t>
            </w:r>
          </w:p>
          <w:p w14:paraId="30050000">
            <w:pPr>
              <w:ind w:left="276" w:hanging="7"/>
              <w:jc w:val="both"/>
              <w:rPr>
                <w:sz w:val="28"/>
              </w:rPr>
            </w:pPr>
            <w:r>
              <w:rPr>
                <w:sz w:val="28"/>
              </w:rPr>
              <w:t>Новосибирской области</w:t>
            </w:r>
          </w:p>
          <w:p w14:paraId="31050000">
            <w:pPr>
              <w:ind w:left="276" w:hanging="7"/>
              <w:jc w:val="right"/>
              <w:rPr>
                <w:sz w:val="28"/>
              </w:rPr>
            </w:pPr>
          </w:p>
          <w:p w14:paraId="32050000">
            <w:pPr>
              <w:ind w:left="276" w:hanging="7"/>
              <w:rPr>
                <w:sz w:val="28"/>
              </w:rPr>
            </w:pPr>
            <w:r>
              <w:rPr>
                <w:sz w:val="28"/>
              </w:rPr>
              <w:t>__________________ В.С. Титов</w:t>
            </w:r>
          </w:p>
        </w:tc>
      </w:tr>
    </w:tbl>
    <w:p w14:paraId="33050000">
      <w:pPr>
        <w:pStyle w:val="5"/>
        <w:spacing w:before="0" w:after="0"/>
        <w:jc w:val="right"/>
        <w:rPr>
          <w:sz w:val="28"/>
        </w:rPr>
      </w:pPr>
    </w:p>
    <w:p w14:paraId="34050000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35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</w:pPr>
      <w:r>
        <w:t>Приложение № 1</w:t>
      </w:r>
    </w:p>
    <w:p w14:paraId="36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</w:pPr>
      <w:r>
        <w:t>к решению Совета депутатов Мышланского сельсовета</w:t>
      </w:r>
    </w:p>
    <w:p w14:paraId="37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Style w:val="4"/>
          <w:b w:val="0"/>
        </w:rPr>
      </w:pPr>
      <w:r>
        <w:t>Сузунского района Новосибирской области</w:t>
      </w:r>
    </w:p>
    <w:p w14:paraId="471793D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Style w:val="4"/>
          <w:rFonts w:hint="default"/>
          <w:b w:val="0"/>
          <w:lang w:val="ru-RU"/>
        </w:rPr>
      </w:pPr>
      <w:r>
        <w:rPr>
          <w:rStyle w:val="4"/>
          <w:b w:val="0"/>
        </w:rPr>
        <w:t xml:space="preserve">от </w:t>
      </w:r>
      <w:r>
        <w:rPr>
          <w:rStyle w:val="4"/>
          <w:rFonts w:hint="default"/>
          <w:b w:val="0"/>
          <w:lang w:val="ru-RU"/>
        </w:rPr>
        <w:t>12.03.2025</w:t>
      </w:r>
      <w:r>
        <w:rPr>
          <w:rStyle w:val="4"/>
          <w:b w:val="0"/>
        </w:rPr>
        <w:t xml:space="preserve"> № </w:t>
      </w:r>
      <w:r>
        <w:rPr>
          <w:rStyle w:val="4"/>
          <w:rFonts w:hint="default"/>
          <w:b w:val="0"/>
          <w:lang w:val="ru-RU"/>
        </w:rPr>
        <w:t>204</w:t>
      </w:r>
    </w:p>
    <w:p w14:paraId="661DBF79">
      <w:pPr>
        <w:pStyle w:val="5"/>
        <w:spacing w:before="0" w:after="0"/>
        <w:jc w:val="right"/>
        <w:rPr>
          <w:rStyle w:val="4"/>
          <w:b w:val="0"/>
          <w:sz w:val="28"/>
        </w:rPr>
      </w:pPr>
    </w:p>
    <w:p w14:paraId="3A050000">
      <w:pPr>
        <w:pStyle w:val="5"/>
        <w:spacing w:before="0" w:after="0"/>
        <w:jc w:val="center"/>
        <w:rPr>
          <w:rStyle w:val="4"/>
          <w:sz w:val="28"/>
        </w:rPr>
      </w:pPr>
      <w:r>
        <w:rPr>
          <w:rStyle w:val="4"/>
          <w:sz w:val="28"/>
        </w:rPr>
        <w:t xml:space="preserve">Порядок </w:t>
      </w:r>
    </w:p>
    <w:p w14:paraId="3B050000">
      <w:pPr>
        <w:pStyle w:val="5"/>
        <w:spacing w:before="0" w:after="0"/>
        <w:jc w:val="center"/>
        <w:rPr>
          <w:b/>
          <w:sz w:val="28"/>
        </w:rPr>
      </w:pPr>
      <w:r>
        <w:rPr>
          <w:rStyle w:val="4"/>
          <w:sz w:val="28"/>
        </w:rPr>
        <w:t xml:space="preserve">предоставления иных межбюджетных трансфертов из бюджета </w:t>
      </w:r>
      <w:r>
        <w:rPr>
          <w:b/>
          <w:sz w:val="28"/>
        </w:rPr>
        <w:t>Мышланского сельсовета Сузунского района Новосибирской области</w:t>
      </w:r>
      <w:r>
        <w:rPr>
          <w:rStyle w:val="4"/>
          <w:b w:val="0"/>
          <w:sz w:val="28"/>
        </w:rPr>
        <w:t xml:space="preserve"> </w:t>
      </w:r>
      <w:r>
        <w:rPr>
          <w:rStyle w:val="4"/>
          <w:sz w:val="28"/>
        </w:rPr>
        <w:t>в бюджет</w:t>
      </w:r>
      <w:r>
        <w:rPr>
          <w:b/>
          <w:sz w:val="28"/>
        </w:rPr>
        <w:t xml:space="preserve"> Сузунского района Новосибирской области</w:t>
      </w:r>
    </w:p>
    <w:p w14:paraId="3C050000">
      <w:pPr>
        <w:pStyle w:val="5"/>
        <w:spacing w:before="0" w:after="0"/>
        <w:jc w:val="center"/>
        <w:rPr>
          <w:sz w:val="28"/>
        </w:rPr>
      </w:pPr>
    </w:p>
    <w:p w14:paraId="3D050000">
      <w:pPr>
        <w:pStyle w:val="5"/>
        <w:spacing w:before="0" w:after="150"/>
        <w:ind w:left="0" w:firstLine="567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14:paraId="3E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1.1. Настоящий Порядок определяет основания и условия предоставления иных межбюджетных трансфертов из бюджета Мышланского сельсовета Сузунского района Новосибирской области бюджету Сузунского района Новосибирской области, а также осуществления контроля над расходованием данных средств.</w:t>
      </w:r>
    </w:p>
    <w:p w14:paraId="3F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1.2. Иные межбюджетные трансферты предусматриваются в составе бюджета Мышланского сельсовета Сузунского района Новосибирской области в целях передачи органам местного самоуправления Сузунского района Новосибирской области осуществления части полномочий по вопросам местного значения.</w:t>
      </w:r>
    </w:p>
    <w:p w14:paraId="40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14:paraId="41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2. Порядок и условия предоставления иных межбюджетных трансфертов</w:t>
      </w:r>
    </w:p>
    <w:p w14:paraId="42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2.1. Основаниями предоставления иных межбюджетных трансфертов из бюджета Мышланского сельсовета Сузунского района Новосибирской области  бюджету Сузунского района Новосибирской области являются:</w:t>
      </w:r>
    </w:p>
    <w:p w14:paraId="43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2.1.1. принятие соответствующего решения Совета депутатов Мышланского сельсовета Сузунского района Новосибирской области о передаче и принятии части полномочий;</w:t>
      </w:r>
    </w:p>
    <w:p w14:paraId="44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2.1.2. заключение соглашения между Мышланским сельсоветом Сузунского района Новосибирской области и Сузунским районом Новосибирской области о передаче и принятии части полномочий по вопросам местного значения.</w:t>
      </w:r>
    </w:p>
    <w:p w14:paraId="45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2.2. Объем средств и целевое назначение иных межбюджетных трансфертов утверждаются решением Совета депутатов Мышланского сельсовета Сузунского района Новосибирской области 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14:paraId="46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2.3.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14:paraId="47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2.4. Иные межбюджетные трансферты, передаваемые бюджету Сузунского района Новосибирской области, учитываются Сузунским районом Новосибирской области в составе доходов согласно бюджетной классификации, а также направляются и расходуются по целевому назначению.</w:t>
      </w:r>
    </w:p>
    <w:p w14:paraId="48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3. Контроль за использованием иных межбюджетных трансфертов</w:t>
      </w:r>
    </w:p>
    <w:p w14:paraId="49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3.1. Органы местного самоуправления Сузунского района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Мышланского сельсовета Сузунского района Новосибирской области отчет о расходовании средств иных межбюджетных трансфертов согласно приложению к Порядку.</w:t>
      </w:r>
    </w:p>
    <w:p w14:paraId="4A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3.2. Органы местного самоуправления Сузунского района несут ответственность за нецелевое использование иных межбюджетных трансфертов, полученных из бюджета поселения, и достоверность представляемых отчетов.</w:t>
      </w:r>
    </w:p>
    <w:p w14:paraId="4B050000">
      <w:pPr>
        <w:pStyle w:val="5"/>
        <w:spacing w:before="0" w:after="0"/>
        <w:ind w:left="0" w:firstLine="567"/>
        <w:jc w:val="both"/>
        <w:rPr>
          <w:sz w:val="28"/>
          <w:highlight w:val="white"/>
        </w:rPr>
      </w:pPr>
      <w:r>
        <w:rPr>
          <w:sz w:val="28"/>
        </w:rPr>
        <w:t xml:space="preserve">3.3. </w:t>
      </w:r>
      <w:r>
        <w:rPr>
          <w:sz w:val="28"/>
          <w:highlight w:val="white"/>
        </w:rPr>
        <w:t xml:space="preserve">Не использованные по состоянию на 1 января текущего финансового года иные межбюджетные трансферты, имеющие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 </w:t>
      </w:r>
    </w:p>
    <w:p w14:paraId="4C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Принятие главным администратором средств местного бюджета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местного бюджета.</w:t>
      </w:r>
    </w:p>
    <w:p w14:paraId="4D050000">
      <w:pPr>
        <w:pStyle w:val="7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В соответствии с решением главного администратора средств местного бюджета о наличии потребности в межбюджетных трансфертах, полученных в форме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году, согласованным с соответствующим финансовым органом, в определяемом им порядке,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14:paraId="4E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  <w:highlight w:val="white"/>
        </w:rPr>
        <w:t>Порядок принятия решений, предусмотренных абзацем</w:t>
      </w:r>
      <w:r>
        <w:rPr>
          <w:sz w:val="28"/>
        </w:rPr>
        <w:t xml:space="preserve"> третьим</w:t>
      </w:r>
      <w:r>
        <w:rPr>
          <w:sz w:val="28"/>
          <w:highlight w:val="white"/>
        </w:rPr>
        <w:t xml:space="preserve"> настоящего пункта, устанавливается муниципальным правовым актом местной администрации, регулирующим порядок возврата межбюджетных трансфертов из местного бюджета</w:t>
      </w:r>
      <w:r>
        <w:rPr>
          <w:sz w:val="28"/>
        </w:rPr>
        <w:t>.</w:t>
      </w:r>
    </w:p>
    <w:p w14:paraId="4F050000">
      <w:pPr>
        <w:pStyle w:val="5"/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3.4. Контроль за расходованием иных межбюджетных трансфертов в пределах своих полномочий осуществляет администрация Мышланского сельсовета Сузунского района Новосибирской области.</w:t>
      </w:r>
    </w:p>
    <w:p w14:paraId="50050000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51050000">
      <w:pPr>
        <w:jc w:val="right"/>
      </w:pPr>
      <w:r>
        <w:t>Приложение</w:t>
      </w:r>
    </w:p>
    <w:p w14:paraId="52050000">
      <w:pPr>
        <w:jc w:val="right"/>
      </w:pPr>
      <w:r>
        <w:t>к Порядку предоставления иных</w:t>
      </w:r>
    </w:p>
    <w:p w14:paraId="53050000">
      <w:pPr>
        <w:jc w:val="right"/>
      </w:pPr>
      <w:r>
        <w:t>межбюджетных трансфертов из бюджета</w:t>
      </w:r>
    </w:p>
    <w:p w14:paraId="54050000">
      <w:pPr>
        <w:jc w:val="right"/>
      </w:pPr>
      <w:r>
        <w:t>Мышланского сельсовета</w:t>
      </w:r>
    </w:p>
    <w:p w14:paraId="55050000">
      <w:pPr>
        <w:jc w:val="right"/>
      </w:pPr>
      <w:r>
        <w:t>Сузунского района Новосибирской области</w:t>
      </w:r>
    </w:p>
    <w:p w14:paraId="56050000">
      <w:pPr>
        <w:jc w:val="both"/>
        <w:rPr>
          <w:sz w:val="28"/>
        </w:rPr>
      </w:pPr>
    </w:p>
    <w:p w14:paraId="57050000">
      <w:pPr>
        <w:jc w:val="center"/>
        <w:rPr>
          <w:sz w:val="28"/>
        </w:rPr>
      </w:pPr>
      <w:r>
        <w:rPr>
          <w:sz w:val="28"/>
        </w:rPr>
        <w:t>ОТЧЕТ</w:t>
      </w:r>
    </w:p>
    <w:p w14:paraId="58050000">
      <w:pPr>
        <w:jc w:val="center"/>
        <w:rPr>
          <w:sz w:val="28"/>
        </w:rPr>
      </w:pPr>
      <w:r>
        <w:rPr>
          <w:sz w:val="28"/>
        </w:rPr>
        <w:t>о расходовании средств иных межбюджетных трансфертов</w:t>
      </w:r>
    </w:p>
    <w:p w14:paraId="59050000">
      <w:pPr>
        <w:jc w:val="center"/>
        <w:rPr>
          <w:sz w:val="28"/>
        </w:rPr>
      </w:pPr>
      <w:r>
        <w:rPr>
          <w:sz w:val="28"/>
        </w:rPr>
        <w:t>Мышланского сельсовета Сузунского района Новосибирской области за ___________ 20___ год</w:t>
      </w:r>
    </w:p>
    <w:p w14:paraId="5A050000">
      <w:pPr>
        <w:spacing w:before="150"/>
        <w:jc w:val="both"/>
        <w:rPr>
          <w:sz w:val="2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46"/>
        <w:gridCol w:w="680"/>
        <w:gridCol w:w="967"/>
        <w:gridCol w:w="1361"/>
        <w:gridCol w:w="1251"/>
        <w:gridCol w:w="680"/>
        <w:gridCol w:w="967"/>
        <w:gridCol w:w="1746"/>
      </w:tblGrid>
      <w:tr w14:paraId="61FBA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50000">
            <w:pPr>
              <w:spacing w:before="150" w:after="240"/>
              <w:jc w:val="both"/>
            </w:pPr>
            <w:r>
              <w:t>Цель, наименование расходного полномочия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50000">
            <w:pPr>
              <w:spacing w:before="150" w:after="240"/>
              <w:jc w:val="both"/>
            </w:pPr>
            <w:r>
              <w:t>Код расхода КФСР, КЦСР,</w:t>
            </w:r>
          </w:p>
          <w:p w14:paraId="5D050000">
            <w:pPr>
              <w:spacing w:before="150" w:after="240"/>
              <w:jc w:val="both"/>
            </w:pPr>
            <w:r>
              <w:t>КВР, КОСГУ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50000">
            <w:pPr>
              <w:spacing w:before="150" w:after="240"/>
              <w:jc w:val="both"/>
            </w:pPr>
            <w:r>
              <w:t>Поступило средств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50000">
            <w:pPr>
              <w:spacing w:before="150" w:after="240"/>
              <w:jc w:val="both"/>
            </w:pPr>
            <w:r>
              <w:t>Утверждено бюджетных ассигнований, всего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50000">
            <w:pPr>
              <w:spacing w:before="150" w:after="240"/>
              <w:jc w:val="both"/>
            </w:pPr>
            <w:r>
              <w:t>Лимиты бюджетных обязательств на отчетный период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50000">
            <w:pPr>
              <w:spacing w:before="150" w:after="240"/>
              <w:jc w:val="both"/>
            </w:pPr>
            <w:r>
              <w:t>Кассовое исполнение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50000">
            <w:pPr>
              <w:spacing w:before="150" w:after="240"/>
              <w:jc w:val="both"/>
            </w:pPr>
            <w:r>
              <w:t>Неиспользованные назначения</w:t>
            </w:r>
          </w:p>
        </w:tc>
      </w:tr>
      <w:tr w14:paraId="34A6C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A9B94"/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4F506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50000">
            <w:pPr>
              <w:spacing w:before="150" w:after="240"/>
              <w:jc w:val="both"/>
            </w:pPr>
            <w:r>
              <w:t>Всего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50000">
            <w:pPr>
              <w:spacing w:before="150" w:after="240"/>
              <w:jc w:val="both"/>
            </w:pPr>
            <w:r>
              <w:t>В отчетном периоде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F65F0"/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BB566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50000">
            <w:pPr>
              <w:spacing w:before="150" w:after="240"/>
              <w:jc w:val="both"/>
            </w:pPr>
            <w:r>
              <w:t>Всего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50000">
            <w:pPr>
              <w:spacing w:before="150" w:after="240"/>
              <w:jc w:val="both"/>
            </w:pPr>
            <w:r>
              <w:t>В отчетном периоде</w:t>
            </w: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2461A"/>
        </w:tc>
      </w:tr>
      <w:tr w14:paraId="79534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50000">
            <w:pPr>
              <w:spacing w:before="150" w:after="240"/>
              <w:jc w:val="both"/>
            </w:pPr>
            <w: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50000">
            <w:pPr>
              <w:spacing w:before="150" w:after="240"/>
              <w:jc w:val="both"/>
            </w:pPr>
            <w: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50000">
            <w:pPr>
              <w:spacing w:before="150" w:after="240"/>
              <w:jc w:val="both"/>
            </w:pPr>
            <w: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50000">
            <w:pPr>
              <w:spacing w:before="150" w:after="240"/>
              <w:jc w:val="both"/>
            </w:pPr>
            <w: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50000">
            <w:pPr>
              <w:spacing w:before="150" w:after="240"/>
              <w:jc w:val="both"/>
            </w:pPr>
            <w:r>
              <w:t>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50000">
            <w:pPr>
              <w:spacing w:before="150" w:after="240"/>
              <w:jc w:val="both"/>
            </w:pPr>
            <w: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50000">
            <w:pPr>
              <w:spacing w:before="150" w:after="240"/>
              <w:jc w:val="both"/>
            </w:pPr>
            <w: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50000">
            <w:pPr>
              <w:spacing w:before="150" w:after="240"/>
              <w:jc w:val="both"/>
            </w:pPr>
            <w:r>
              <w:t>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50000">
            <w:pPr>
              <w:spacing w:before="150" w:after="240"/>
              <w:jc w:val="both"/>
            </w:pPr>
            <w:r>
              <w:t>9</w:t>
            </w:r>
          </w:p>
        </w:tc>
      </w:tr>
      <w:tr w14:paraId="168E4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14:paraId="4DBB2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0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1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14:paraId="32DFE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2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3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4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5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6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7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8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9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A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14:paraId="080B4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B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C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D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E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F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0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1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2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3050000">
            <w:pPr>
              <w:spacing w:before="150" w:after="240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</w:tbl>
    <w:p w14:paraId="94050000">
      <w:r>
        <w:br w:type="page"/>
      </w:r>
    </w:p>
    <w:p w14:paraId="95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</w:pPr>
      <w:r>
        <w:t>Приложение № 2</w:t>
      </w:r>
    </w:p>
    <w:p w14:paraId="96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</w:pPr>
      <w:r>
        <w:t>к решению Совета депутатов Мышланского сельсовета</w:t>
      </w:r>
    </w:p>
    <w:p w14:paraId="97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Style w:val="4"/>
          <w:b w:val="0"/>
        </w:rPr>
      </w:pPr>
      <w:r>
        <w:t>Сузунского района Новосибирской области</w:t>
      </w:r>
    </w:p>
    <w:p w14:paraId="3EB7CCF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Style w:val="4"/>
          <w:rFonts w:hint="default"/>
          <w:b w:val="0"/>
          <w:lang w:val="ru-RU"/>
        </w:rPr>
      </w:pPr>
      <w:r>
        <w:rPr>
          <w:rStyle w:val="4"/>
          <w:b w:val="0"/>
        </w:rPr>
        <w:t xml:space="preserve">от </w:t>
      </w:r>
      <w:r>
        <w:rPr>
          <w:rStyle w:val="4"/>
          <w:rFonts w:hint="default"/>
          <w:b w:val="0"/>
          <w:lang w:val="ru-RU"/>
        </w:rPr>
        <w:t>12.03.2025</w:t>
      </w:r>
      <w:r>
        <w:rPr>
          <w:rStyle w:val="4"/>
          <w:b w:val="0"/>
        </w:rPr>
        <w:t xml:space="preserve"> № </w:t>
      </w:r>
      <w:r>
        <w:rPr>
          <w:rStyle w:val="4"/>
          <w:rFonts w:hint="default"/>
          <w:b w:val="0"/>
          <w:lang w:val="ru-RU"/>
        </w:rPr>
        <w:t>204</w:t>
      </w:r>
    </w:p>
    <w:p w14:paraId="47DD350A">
      <w:pPr>
        <w:ind w:left="0" w:firstLine="539"/>
        <w:jc w:val="both"/>
        <w:rPr>
          <w:b/>
          <w:sz w:val="28"/>
        </w:rPr>
      </w:pPr>
    </w:p>
    <w:p w14:paraId="9A050000">
      <w:pPr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Методика расчета иных межбюджетных трансфертов на </w:t>
      </w:r>
      <w:r>
        <w:rPr>
          <w:b/>
          <w:sz w:val="28"/>
        </w:rPr>
        <w:t>осуществление полномочий по дорожной деятельности</w:t>
      </w:r>
    </w:p>
    <w:p w14:paraId="9B050000">
      <w:pPr>
        <w:jc w:val="center"/>
        <w:rPr>
          <w:b/>
          <w:sz w:val="28"/>
        </w:rPr>
      </w:pPr>
    </w:p>
    <w:p w14:paraId="9C050000">
      <w:pPr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Объем иных межбюджетных трансфертов, передаваемых бюджету Сузунского района из бюджета Мышланского сельсовета Сузунского района Новосибирской области на </w:t>
      </w:r>
      <w:r>
        <w:rPr>
          <w:sz w:val="28"/>
        </w:rPr>
        <w:t>осуществление полномочий по дорожной деятельности</w:t>
      </w:r>
      <w:r>
        <w:rPr>
          <w:color w:val="000000"/>
          <w:sz w:val="28"/>
        </w:rPr>
        <w:t xml:space="preserve"> определяется по следующей формуле:</w:t>
      </w:r>
    </w:p>
    <w:p w14:paraId="9D050000">
      <w:pPr>
        <w:ind w:left="0" w:firstLine="708"/>
        <w:jc w:val="center"/>
        <w:rPr>
          <w:color w:val="000000"/>
          <w:sz w:val="28"/>
        </w:rPr>
      </w:pPr>
      <w:r>
        <w:rPr>
          <w:color w:val="000000"/>
          <w:sz w:val="28"/>
        </w:rPr>
        <w:t>Од = Ояр+Осф+Ор+Оли+Озс+Опсд+Огвэ+Опб+Опп+Олс+Оск+Ософ+Одз+Одзс, где:</w:t>
      </w:r>
    </w:p>
    <w:p w14:paraId="9E050000">
      <w:pPr>
        <w:ind w:left="0" w:firstLine="708"/>
        <w:jc w:val="center"/>
        <w:rPr>
          <w:color w:val="000000"/>
          <w:sz w:val="28"/>
        </w:rPr>
      </w:pPr>
    </w:p>
    <w:p w14:paraId="9F050000">
      <w:pPr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Од – объем иных межбюджетных трансфертов на </w:t>
      </w:r>
      <w:r>
        <w:rPr>
          <w:sz w:val="28"/>
        </w:rPr>
        <w:t>осуществление полномочий по дорожной деятельности</w:t>
      </w:r>
      <w:r>
        <w:rPr>
          <w:color w:val="000000"/>
          <w:sz w:val="28"/>
        </w:rPr>
        <w:t>:</w:t>
      </w:r>
    </w:p>
    <w:p w14:paraId="A0050000">
      <w:pPr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Ояр – объем акцизных средств на ямочный ремонт ЩПС, ямочный ремонт и заделка трещин в а/б покрытии;</w:t>
      </w:r>
    </w:p>
    <w:p w14:paraId="A1050000">
      <w:pPr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Осф – объем акцизных средств на ремонт и содержание светофоров (включая светофоры Т-7);</w:t>
      </w:r>
    </w:p>
    <w:p w14:paraId="A2050000">
      <w:pPr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Ор – объем акцизных средств на нанесение разметки (осевая разметка);</w:t>
      </w:r>
    </w:p>
    <w:p w14:paraId="A3050000">
      <w:pPr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Оли – объем акцизных средств на лабораторные испытания образцов проб а/б покрытий;</w:t>
      </w:r>
    </w:p>
    <w:p w14:paraId="A4050000">
      <w:pPr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Озс – объем акцизных средств на содержание дорог (зимнее содержание);</w:t>
      </w:r>
    </w:p>
    <w:p w14:paraId="A5050000">
      <w:pPr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Опсд – объем акцизных средств на разработку ПСД;</w:t>
      </w:r>
    </w:p>
    <w:p w14:paraId="A6050000">
      <w:pPr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Огвэ – объем акцизных средств на прохождение ГВЭ; </w:t>
      </w:r>
    </w:p>
    <w:p w14:paraId="A7050000">
      <w:pPr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Опб - объем акцизных средств на покраску барьерных дорожных ограждений;</w:t>
      </w:r>
    </w:p>
    <w:p w14:paraId="A8050000">
      <w:pPr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Опп – объем акцизных средств на противопаводковые мероприятия;</w:t>
      </w:r>
    </w:p>
    <w:p w14:paraId="A9050000">
      <w:pPr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Олс – объем акцизных средств на гредирование дорог и покос травы для МО (летнее содержание);</w:t>
      </w:r>
    </w:p>
    <w:p w14:paraId="AA050000">
      <w:p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Оск – объем акцизных средств на стройконтроль;</w:t>
      </w:r>
    </w:p>
    <w:p w14:paraId="AB050000">
      <w:p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Ософ – объем акцизных средств на ремонт дорог (софинансирование);</w:t>
      </w:r>
    </w:p>
    <w:p w14:paraId="AC050000">
      <w:p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Одз – объем акцизных средств на содержание дорожных знаков;</w:t>
      </w:r>
    </w:p>
    <w:p w14:paraId="AD050000">
      <w:p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Одзс – объем акцизных средств на приобретение дорожных знаков и стоек к ним.</w:t>
      </w:r>
    </w:p>
    <w:p w14:paraId="AE050000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AF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</w:pPr>
      <w:r>
        <w:t>Приложение № 3</w:t>
      </w:r>
    </w:p>
    <w:p w14:paraId="B0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</w:pPr>
      <w:r>
        <w:t>к решению Совета депутатов Мышланского сельсовета</w:t>
      </w:r>
    </w:p>
    <w:p w14:paraId="B1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Style w:val="4"/>
          <w:b w:val="0"/>
        </w:rPr>
      </w:pPr>
      <w:r>
        <w:t>Сузунского района Новосибирской области</w:t>
      </w:r>
    </w:p>
    <w:p w14:paraId="2FC89A0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Style w:val="4"/>
          <w:rFonts w:hint="default"/>
          <w:b w:val="0"/>
          <w:lang w:val="ru-RU"/>
        </w:rPr>
      </w:pPr>
      <w:r>
        <w:rPr>
          <w:rStyle w:val="4"/>
          <w:b w:val="0"/>
        </w:rPr>
        <w:t xml:space="preserve">от </w:t>
      </w:r>
      <w:r>
        <w:rPr>
          <w:rStyle w:val="4"/>
          <w:rFonts w:hint="default"/>
          <w:b w:val="0"/>
          <w:lang w:val="ru-RU"/>
        </w:rPr>
        <w:t>12.03.2025</w:t>
      </w:r>
      <w:r>
        <w:rPr>
          <w:rStyle w:val="4"/>
          <w:b w:val="0"/>
        </w:rPr>
        <w:t xml:space="preserve"> № </w:t>
      </w:r>
      <w:r>
        <w:rPr>
          <w:rStyle w:val="4"/>
          <w:rFonts w:hint="default"/>
          <w:b w:val="0"/>
          <w:lang w:val="ru-RU"/>
        </w:rPr>
        <w:t>204</w:t>
      </w:r>
    </w:p>
    <w:p w14:paraId="75BF91E3">
      <w:pPr>
        <w:jc w:val="center"/>
        <w:rPr>
          <w:b/>
          <w:sz w:val="28"/>
        </w:rPr>
      </w:pPr>
    </w:p>
    <w:p w14:paraId="B4050000">
      <w:pPr>
        <w:pStyle w:val="5"/>
        <w:spacing w:before="0" w:after="0"/>
        <w:ind w:left="0" w:firstLine="567"/>
        <w:jc w:val="center"/>
        <w:rPr>
          <w:b/>
          <w:sz w:val="28"/>
        </w:rPr>
      </w:pPr>
      <w:r>
        <w:rPr>
          <w:b/>
          <w:sz w:val="28"/>
        </w:rPr>
        <w:t>М</w:t>
      </w:r>
      <w:r>
        <w:rPr>
          <w:b/>
          <w:color w:val="000000"/>
          <w:sz w:val="28"/>
        </w:rPr>
        <w:t>етодика расчета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бюджету Сузунского района из бюджета Мышланского сельсовета Сузунского района Новосибирской области</w:t>
      </w:r>
    </w:p>
    <w:p w14:paraId="B5050000">
      <w:pPr>
        <w:pStyle w:val="5"/>
        <w:spacing w:before="0" w:after="0"/>
        <w:ind w:left="0" w:firstLine="567"/>
        <w:jc w:val="both"/>
        <w:rPr>
          <w:sz w:val="28"/>
        </w:rPr>
      </w:pPr>
    </w:p>
    <w:p w14:paraId="B6050000">
      <w:pPr>
        <w:ind w:left="0" w:firstLine="568"/>
        <w:contextualSpacing/>
        <w:jc w:val="both"/>
        <w:rPr>
          <w:sz w:val="28"/>
        </w:rPr>
      </w:pPr>
      <w:r>
        <w:rPr>
          <w:sz w:val="28"/>
        </w:rPr>
        <w:t>Объем иных межбюджетных трансфертов, передаваемых бюджету Сузунского района из бюджета Мышланского сельсовета Сузунского района Новосибирской области на передачу полномочий по созданию условий для организации досуга и обеспечения жителей поселения услугами организаций культуры определяется по следующей формуле:</w:t>
      </w:r>
    </w:p>
    <w:p w14:paraId="B7050000">
      <w:pPr>
        <w:ind w:left="0" w:firstLine="568"/>
        <w:contextualSpacing/>
        <w:jc w:val="both"/>
        <w:rPr>
          <w:sz w:val="28"/>
        </w:rPr>
      </w:pPr>
    </w:p>
    <w:p w14:paraId="B8050000">
      <w:pPr>
        <w:ind w:left="0" w:firstLine="708"/>
        <w:jc w:val="center"/>
        <w:rPr>
          <w:sz w:val="28"/>
        </w:rPr>
      </w:pPr>
      <w:r>
        <w:rPr>
          <w:sz w:val="28"/>
        </w:rPr>
        <w:t>Ок = Ккфот+Ккку+Ккси+Ккпу+Ккос+Ккпмз+Кксм+Ккми+Ккту+Ккмзоп, где:</w:t>
      </w:r>
    </w:p>
    <w:p w14:paraId="B9050000">
      <w:pPr>
        <w:ind w:left="0" w:firstLine="708"/>
        <w:jc w:val="center"/>
        <w:rPr>
          <w:sz w:val="28"/>
        </w:rPr>
      </w:pPr>
    </w:p>
    <w:p w14:paraId="BA050000">
      <w:pPr>
        <w:ind w:left="0" w:firstLine="708"/>
        <w:jc w:val="both"/>
        <w:rPr>
          <w:sz w:val="28"/>
        </w:rPr>
      </w:pPr>
      <w:r>
        <w:rPr>
          <w:sz w:val="28"/>
        </w:rPr>
        <w:t>Ок – объем иных межбюджетных трансфертов на исполнение полномочий по созданию условий для организации досуга и обеспечения жителей поселения услугами организаций культуры:</w:t>
      </w:r>
    </w:p>
    <w:p w14:paraId="BB050000">
      <w:pPr>
        <w:ind w:left="0" w:firstLine="708"/>
        <w:jc w:val="both"/>
        <w:rPr>
          <w:sz w:val="28"/>
        </w:rPr>
      </w:pPr>
      <w:r>
        <w:rPr>
          <w:sz w:val="28"/>
        </w:rPr>
        <w:t>Ккфот – коэффициент, определяющий объем средств на фонд оплаты труда работников культурно-досугового учреждения;</w:t>
      </w:r>
    </w:p>
    <w:p w14:paraId="BC050000">
      <w:pPr>
        <w:ind w:left="0" w:firstLine="708"/>
        <w:jc w:val="both"/>
        <w:rPr>
          <w:sz w:val="28"/>
        </w:rPr>
      </w:pPr>
      <w:r>
        <w:rPr>
          <w:sz w:val="28"/>
        </w:rPr>
        <w:t>Ккку – коэффициент, определяющий объем средств на коммунальные услуги культурно-досугового учреждения;</w:t>
      </w:r>
    </w:p>
    <w:p w14:paraId="BD050000">
      <w:pPr>
        <w:ind w:left="0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Ккси – коэффициент, определяющий объем средств на содержание имущества культурно-досугового учреждения;</w:t>
      </w:r>
    </w:p>
    <w:p w14:paraId="BE050000">
      <w:pPr>
        <w:ind w:left="0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Ккпу – коэффициент, определяющий объем средств на прочие услуги культурно-досугового учреждения;</w:t>
      </w:r>
    </w:p>
    <w:p w14:paraId="BF050000">
      <w:pPr>
        <w:ind w:left="0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Ккос – коэффициент, определяющий объем средств на увеличение стоимости основных средств культурно-досугового учреждения;</w:t>
      </w:r>
    </w:p>
    <w:p w14:paraId="C0050000">
      <w:pPr>
        <w:ind w:left="0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Ккпмз – коэффициент, определяющий объем средств на прочие материальные затраты культурно-досугового учреждения;</w:t>
      </w:r>
    </w:p>
    <w:p w14:paraId="C1050000">
      <w:pPr>
        <w:ind w:left="0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Кксм – коэффициент, определяющий объем средств на строительные материалы культурно-досугового учреждения; </w:t>
      </w:r>
    </w:p>
    <w:p w14:paraId="C2050000">
      <w:pPr>
        <w:ind w:left="0" w:firstLine="708"/>
        <w:jc w:val="both"/>
        <w:rPr>
          <w:sz w:val="28"/>
        </w:rPr>
      </w:pPr>
      <w:r>
        <w:rPr>
          <w:sz w:val="28"/>
        </w:rPr>
        <w:t>Ккми – коэффициент, определяющий объем средств на мягкий инвентарь культурно-досугового учреждения;</w:t>
      </w:r>
    </w:p>
    <w:p w14:paraId="C3050000">
      <w:pPr>
        <w:ind w:left="0" w:firstLine="708"/>
        <w:jc w:val="both"/>
        <w:rPr>
          <w:sz w:val="28"/>
        </w:rPr>
      </w:pPr>
      <w:r>
        <w:rPr>
          <w:sz w:val="28"/>
        </w:rPr>
        <w:t>Ккту – коэффициент, определяющий объем средств на транспортные услуги культурно-досугового учреждения;</w:t>
      </w:r>
    </w:p>
    <w:p w14:paraId="C4050000">
      <w:pPr>
        <w:ind w:left="0" w:firstLine="708"/>
        <w:jc w:val="both"/>
        <w:rPr>
          <w:sz w:val="28"/>
        </w:rPr>
      </w:pPr>
      <w:r>
        <w:rPr>
          <w:sz w:val="28"/>
        </w:rPr>
        <w:t>Ккмзоп – коэффициент, определяющий объем средств на материальные затраты однократного применения культурно-досугового учреждения.</w:t>
      </w:r>
    </w:p>
    <w:p w14:paraId="C5050000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C6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</w:pPr>
      <w:r>
        <w:t>Приложение № 4</w:t>
      </w:r>
    </w:p>
    <w:p w14:paraId="C7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</w:pPr>
      <w:r>
        <w:t>к решению Совета депутатов Мышланского сельсовета</w:t>
      </w:r>
    </w:p>
    <w:p w14:paraId="C8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Style w:val="4"/>
          <w:b w:val="0"/>
        </w:rPr>
      </w:pPr>
      <w:r>
        <w:t>Сузунского района Новосибирской области</w:t>
      </w:r>
    </w:p>
    <w:p w14:paraId="5FFE1D7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Style w:val="4"/>
          <w:rFonts w:hint="default"/>
          <w:b w:val="0"/>
          <w:lang w:val="ru-RU"/>
        </w:rPr>
      </w:pPr>
      <w:r>
        <w:rPr>
          <w:rStyle w:val="4"/>
          <w:b w:val="0"/>
        </w:rPr>
        <w:t xml:space="preserve">от </w:t>
      </w:r>
      <w:r>
        <w:rPr>
          <w:rStyle w:val="4"/>
          <w:rFonts w:hint="default"/>
          <w:b w:val="0"/>
          <w:lang w:val="ru-RU"/>
        </w:rPr>
        <w:t>12.03.2025</w:t>
      </w:r>
      <w:r>
        <w:rPr>
          <w:rStyle w:val="4"/>
          <w:b w:val="0"/>
        </w:rPr>
        <w:t xml:space="preserve"> № </w:t>
      </w:r>
      <w:r>
        <w:rPr>
          <w:rStyle w:val="4"/>
          <w:rFonts w:hint="default"/>
          <w:b w:val="0"/>
          <w:lang w:val="ru-RU"/>
        </w:rPr>
        <w:t>204</w:t>
      </w:r>
    </w:p>
    <w:p w14:paraId="3A1AEA02">
      <w:pPr>
        <w:pStyle w:val="5"/>
        <w:spacing w:before="0" w:after="0"/>
        <w:ind w:left="0" w:firstLine="567"/>
        <w:jc w:val="center"/>
        <w:rPr>
          <w:b/>
          <w:color w:val="000000"/>
          <w:sz w:val="28"/>
        </w:rPr>
      </w:pPr>
    </w:p>
    <w:p w14:paraId="CB050000">
      <w:pPr>
        <w:pStyle w:val="5"/>
        <w:spacing w:before="0" w:after="0"/>
        <w:ind w:left="0" w:firstLine="567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Методика расчета иных межбюджетных трансфертов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бюджету Сузунского района из бюджета Мышланского сельсовета Сузунского района Новосибирской области</w:t>
      </w:r>
    </w:p>
    <w:p w14:paraId="CC050000">
      <w:pPr>
        <w:pStyle w:val="5"/>
        <w:spacing w:before="0" w:after="0"/>
        <w:ind w:left="0" w:firstLine="567"/>
        <w:jc w:val="center"/>
        <w:rPr>
          <w:b/>
          <w:color w:val="000000"/>
          <w:sz w:val="28"/>
        </w:rPr>
      </w:pPr>
    </w:p>
    <w:p w14:paraId="CD05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Объем иных межбюджетных трансфертов, передаваемых бюджету Сузунского района из бюджета Мышланского сельсовета Сузунского района Новосибирской области на передачу полномочий по </w:t>
      </w:r>
      <w:r>
        <w:rPr>
          <w:b/>
          <w:sz w:val="28"/>
        </w:rPr>
        <w:t xml:space="preserve"> </w:t>
      </w:r>
      <w:r>
        <w:rPr>
          <w:sz w:val="28"/>
        </w:rPr>
        <w:t>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определяется по следующей формуле:</w:t>
      </w:r>
    </w:p>
    <w:p w14:paraId="CE050000">
      <w:pPr>
        <w:ind w:left="0" w:firstLine="708"/>
        <w:jc w:val="center"/>
        <w:rPr>
          <w:sz w:val="28"/>
        </w:rPr>
      </w:pPr>
      <w:r>
        <w:rPr>
          <w:sz w:val="28"/>
        </w:rPr>
        <w:t>Ок = Ккфот+Ккку+Ккси+Ккпу+Кккв+Ккмз, где:</w:t>
      </w:r>
    </w:p>
    <w:p w14:paraId="CF050000">
      <w:pPr>
        <w:ind w:left="0" w:firstLine="708"/>
        <w:jc w:val="center"/>
        <w:rPr>
          <w:sz w:val="28"/>
        </w:rPr>
      </w:pPr>
    </w:p>
    <w:p w14:paraId="D0050000">
      <w:pPr>
        <w:ind w:left="0" w:firstLine="708"/>
        <w:jc w:val="both"/>
        <w:rPr>
          <w:sz w:val="28"/>
        </w:rPr>
      </w:pPr>
      <w:r>
        <w:rPr>
          <w:sz w:val="28"/>
        </w:rPr>
        <w:t>Ок - объем иных межбюджетных трансфертов на исполнение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мероприятий;</w:t>
      </w:r>
    </w:p>
    <w:p w14:paraId="D1050000">
      <w:pPr>
        <w:ind w:left="0" w:firstLine="708"/>
        <w:rPr>
          <w:sz w:val="28"/>
        </w:rPr>
      </w:pPr>
      <w:r>
        <w:rPr>
          <w:sz w:val="28"/>
        </w:rPr>
        <w:t>Ккфот – коэффициент, определяющий объем средств на фонд оплаты труда работника  методиста по спорту;</w:t>
      </w:r>
    </w:p>
    <w:p w14:paraId="D2050000">
      <w:pPr>
        <w:ind w:left="0" w:firstLine="708"/>
        <w:jc w:val="both"/>
        <w:rPr>
          <w:sz w:val="28"/>
        </w:rPr>
      </w:pPr>
      <w:r>
        <w:rPr>
          <w:sz w:val="28"/>
        </w:rPr>
        <w:t>Ккку – коэффициент, определяющий объем средств на коммунальные услуги;</w:t>
      </w:r>
    </w:p>
    <w:p w14:paraId="D3050000">
      <w:pPr>
        <w:ind w:left="0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Ккси – коэффициент, определяющий объем средств на содержание имущества;</w:t>
      </w:r>
    </w:p>
    <w:p w14:paraId="D4050000">
      <w:pPr>
        <w:ind w:left="0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Ккпу – коэффициент, определяющий объем средств на прочие работы, услуги;</w:t>
      </w:r>
    </w:p>
    <w:p w14:paraId="D5050000">
      <w:pPr>
        <w:ind w:left="0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Ккос – коэффициент, определяющий объем средств на увеличение стоимости основных средств;</w:t>
      </w:r>
    </w:p>
    <w:p w14:paraId="D6050000">
      <w:pPr>
        <w:ind w:left="0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Ккмз – коэффициент, определяющий объем средств на материальные затраты.</w:t>
      </w:r>
    </w:p>
    <w:p w14:paraId="D7050000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D8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</w:pPr>
      <w:r>
        <w:t>Приложение № 5</w:t>
      </w:r>
    </w:p>
    <w:p w14:paraId="D9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</w:pPr>
      <w:r>
        <w:t>к решению Совета депутатов Мышланского сельсовета</w:t>
      </w:r>
    </w:p>
    <w:p w14:paraId="DA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Style w:val="4"/>
          <w:b w:val="0"/>
        </w:rPr>
      </w:pPr>
      <w:r>
        <w:t>Сузунского района Новосибирской области</w:t>
      </w:r>
    </w:p>
    <w:p w14:paraId="0EE8883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Style w:val="4"/>
          <w:rFonts w:hint="default"/>
          <w:b w:val="0"/>
          <w:lang w:val="ru-RU"/>
        </w:rPr>
      </w:pPr>
      <w:r>
        <w:rPr>
          <w:rStyle w:val="4"/>
          <w:b w:val="0"/>
        </w:rPr>
        <w:t xml:space="preserve">от </w:t>
      </w:r>
      <w:r>
        <w:rPr>
          <w:rStyle w:val="4"/>
          <w:rFonts w:hint="default"/>
          <w:b w:val="0"/>
          <w:lang w:val="ru-RU"/>
        </w:rPr>
        <w:t>12.03.2025</w:t>
      </w:r>
      <w:r>
        <w:rPr>
          <w:rStyle w:val="4"/>
          <w:b w:val="0"/>
        </w:rPr>
        <w:t xml:space="preserve"> № </w:t>
      </w:r>
      <w:r>
        <w:rPr>
          <w:rStyle w:val="4"/>
          <w:rFonts w:hint="default"/>
          <w:b w:val="0"/>
          <w:lang w:val="ru-RU"/>
        </w:rPr>
        <w:t>204</w:t>
      </w:r>
    </w:p>
    <w:p w14:paraId="02B5C99D">
      <w:pPr>
        <w:pStyle w:val="5"/>
        <w:spacing w:before="0" w:after="0"/>
        <w:ind w:left="0" w:firstLine="567"/>
        <w:jc w:val="center"/>
        <w:rPr>
          <w:b/>
          <w:color w:val="000000"/>
          <w:sz w:val="28"/>
        </w:rPr>
      </w:pPr>
    </w:p>
    <w:p w14:paraId="DD050000">
      <w:pPr>
        <w:pStyle w:val="5"/>
        <w:spacing w:before="0" w:after="0"/>
        <w:ind w:left="0" w:firstLine="567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Методика расчета иных межбюджетных трансфертов на осуществление полномочий по осуществлению внешнего муниципального финансового контроля бюджету Сузунского района из бюджета Мышланского сельсовета Сузунского района Новосибирской области</w:t>
      </w:r>
    </w:p>
    <w:p w14:paraId="DE050000">
      <w:pPr>
        <w:pStyle w:val="5"/>
        <w:spacing w:before="0" w:after="0"/>
        <w:ind w:left="0" w:firstLine="567"/>
        <w:jc w:val="center"/>
        <w:rPr>
          <w:b/>
          <w:color w:val="000000"/>
          <w:sz w:val="28"/>
        </w:rPr>
      </w:pPr>
    </w:p>
    <w:p w14:paraId="DF050000">
      <w:pPr>
        <w:ind w:left="0" w:firstLine="568"/>
        <w:contextualSpacing/>
        <w:jc w:val="both"/>
        <w:rPr>
          <w:sz w:val="28"/>
        </w:rPr>
      </w:pPr>
      <w:r>
        <w:rPr>
          <w:sz w:val="28"/>
        </w:rPr>
        <w:t>Объем иных межбюджетных трансфертов, передаваемых бюджету Сузунского района из бюджета Мышланского сельсовета Сузунского района Новосибирской области на передачу полномочий по осуществлению внешнего муниципального финансового контроля определяется по следующей формуле:</w:t>
      </w:r>
    </w:p>
    <w:p w14:paraId="E0050000">
      <w:pPr>
        <w:ind w:left="0" w:firstLine="568"/>
        <w:contextualSpacing/>
        <w:jc w:val="both"/>
        <w:rPr>
          <w:sz w:val="28"/>
        </w:rPr>
      </w:pPr>
    </w:p>
    <w:p w14:paraId="E1050000">
      <w:pPr>
        <w:ind w:left="0" w:firstLine="708"/>
        <w:jc w:val="center"/>
        <w:rPr>
          <w:sz w:val="28"/>
        </w:rPr>
      </w:pPr>
      <w:r>
        <w:rPr>
          <w:sz w:val="28"/>
        </w:rPr>
        <w:t>Орк =  Ра/Чр*Чп, где:</w:t>
      </w:r>
    </w:p>
    <w:p w14:paraId="E2050000">
      <w:pPr>
        <w:ind w:left="0" w:firstLine="708"/>
        <w:jc w:val="center"/>
        <w:rPr>
          <w:sz w:val="28"/>
        </w:rPr>
      </w:pPr>
    </w:p>
    <w:p w14:paraId="E3050000">
      <w:pPr>
        <w:ind w:left="0" w:firstLine="708"/>
        <w:jc w:val="both"/>
        <w:rPr>
          <w:sz w:val="28"/>
        </w:rPr>
      </w:pPr>
      <w:r>
        <w:rPr>
          <w:sz w:val="28"/>
        </w:rPr>
        <w:t>Орк - объем иных межбюджетных трансфертов на исполнение полномочий по осуществлению внешнего муниципального финансового контроля;</w:t>
      </w:r>
    </w:p>
    <w:p w14:paraId="E4050000">
      <w:pPr>
        <w:ind w:left="0" w:firstLine="708"/>
        <w:jc w:val="both"/>
        <w:rPr>
          <w:sz w:val="28"/>
        </w:rPr>
      </w:pPr>
      <w:r>
        <w:rPr>
          <w:sz w:val="28"/>
        </w:rPr>
        <w:t>Ра – расходы на аудитора контрольно-счетного органа 0,5 ставки в год, непосредственно осуществляющего организацию исполнения полномочий, в соответствии с Постановлением администрации Новосибирской области от 31 января 2017 года № 20-п</w:t>
      </w:r>
      <w:r>
        <w:t xml:space="preserve"> </w:t>
      </w:r>
      <w:r>
        <w:rPr>
          <w:sz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области»;</w:t>
      </w:r>
    </w:p>
    <w:p w14:paraId="E5050000">
      <w:pPr>
        <w:ind w:left="0" w:firstLine="708"/>
        <w:jc w:val="both"/>
        <w:rPr>
          <w:sz w:val="28"/>
        </w:rPr>
      </w:pPr>
      <w:r>
        <w:rPr>
          <w:sz w:val="28"/>
        </w:rPr>
        <w:t>Чр – численность населения в муниципальном районе по состоянию на 1 января текущего года;</w:t>
      </w:r>
    </w:p>
    <w:p w14:paraId="E6050000">
      <w:pPr>
        <w:ind w:left="0" w:firstLine="601"/>
        <w:jc w:val="both"/>
        <w:rPr>
          <w:sz w:val="28"/>
        </w:rPr>
      </w:pPr>
      <w:r>
        <w:rPr>
          <w:sz w:val="28"/>
        </w:rPr>
        <w:t>Чп – численность населения в Мышланском сельсовете Сузунского района Новосибирской области по состоянию на 1 января текущего года.</w:t>
      </w:r>
    </w:p>
    <w:p w14:paraId="E7050000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E8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</w:pPr>
      <w:r>
        <w:t>Приложение № 6</w:t>
      </w:r>
    </w:p>
    <w:p w14:paraId="E9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</w:pPr>
      <w:r>
        <w:t>к решению Совета депутатов Мышланского сельсовета</w:t>
      </w:r>
    </w:p>
    <w:p w14:paraId="EA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Style w:val="4"/>
          <w:b w:val="0"/>
        </w:rPr>
      </w:pPr>
      <w:r>
        <w:t>Сузунского района Новосибирской области</w:t>
      </w:r>
    </w:p>
    <w:p w14:paraId="EB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Style w:val="4"/>
          <w:rFonts w:hint="default"/>
          <w:b w:val="0"/>
          <w:lang w:val="ru-RU"/>
        </w:rPr>
      </w:pPr>
      <w:r>
        <w:rPr>
          <w:rStyle w:val="4"/>
          <w:b w:val="0"/>
        </w:rPr>
        <w:t xml:space="preserve">от </w:t>
      </w:r>
      <w:r>
        <w:rPr>
          <w:rStyle w:val="4"/>
          <w:rFonts w:hint="default"/>
          <w:b w:val="0"/>
          <w:lang w:val="ru-RU"/>
        </w:rPr>
        <w:t>12.03.2025</w:t>
      </w:r>
      <w:r>
        <w:rPr>
          <w:rStyle w:val="4"/>
          <w:b w:val="0"/>
        </w:rPr>
        <w:t xml:space="preserve"> № </w:t>
      </w:r>
      <w:r>
        <w:rPr>
          <w:rStyle w:val="4"/>
          <w:rFonts w:hint="default"/>
          <w:b w:val="0"/>
          <w:lang w:val="ru-RU"/>
        </w:rPr>
        <w:t>204</w:t>
      </w:r>
    </w:p>
    <w:p w14:paraId="EC050000">
      <w:pPr>
        <w:pStyle w:val="5"/>
        <w:spacing w:before="0" w:after="0"/>
        <w:ind w:left="0" w:firstLine="567"/>
        <w:jc w:val="both"/>
        <w:rPr>
          <w:rFonts w:ascii="Arial" w:hAnsi="Arial"/>
          <w:color w:val="000000"/>
        </w:rPr>
      </w:pPr>
    </w:p>
    <w:p w14:paraId="ED050000">
      <w:pPr>
        <w:pStyle w:val="5"/>
        <w:spacing w:before="0" w:after="0"/>
        <w:ind w:left="0" w:firstLine="567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Методика расчета иных межбюджетных трансфертов на передачу полномочий по осуществлению муниципальных услуг бюджету Сузунского района из бюджета Мышланского сельсовета Сузунского района Новосибирской области</w:t>
      </w:r>
    </w:p>
    <w:p w14:paraId="EE050000">
      <w:pPr>
        <w:pStyle w:val="5"/>
        <w:spacing w:before="0" w:after="0"/>
        <w:ind w:left="0" w:firstLine="567"/>
        <w:jc w:val="both"/>
        <w:rPr>
          <w:rFonts w:ascii="Arial" w:hAnsi="Arial"/>
          <w:color w:val="000000"/>
        </w:rPr>
      </w:pPr>
    </w:p>
    <w:p w14:paraId="EF050000">
      <w:pPr>
        <w:ind w:left="0" w:firstLine="958"/>
        <w:contextualSpacing/>
        <w:jc w:val="both"/>
        <w:rPr>
          <w:sz w:val="28"/>
        </w:rPr>
      </w:pPr>
      <w:r>
        <w:rPr>
          <w:sz w:val="28"/>
        </w:rPr>
        <w:t>Объем иных межбюджетных трансфертов, передаваемых бюджету Сузунского района из бюджета Мышланского сельсовета Сузунского района Новосибирской области на передачу полномочий по осуществлению муниципальных услуг определяется по следующей формуле:</w:t>
      </w:r>
    </w:p>
    <w:p w14:paraId="F0050000">
      <w:pPr>
        <w:ind w:left="0" w:firstLine="958"/>
        <w:contextualSpacing/>
        <w:jc w:val="both"/>
        <w:rPr>
          <w:sz w:val="28"/>
        </w:rPr>
      </w:pPr>
    </w:p>
    <w:p w14:paraId="F1050000">
      <w:pPr>
        <w:ind w:left="0" w:firstLine="958"/>
        <w:contextualSpacing/>
        <w:jc w:val="center"/>
        <w:rPr>
          <w:sz w:val="28"/>
        </w:rPr>
      </w:pPr>
      <w:r>
        <w:rPr>
          <w:sz w:val="28"/>
        </w:rPr>
        <w:t>Ому = Н*35, где:</w:t>
      </w:r>
    </w:p>
    <w:p w14:paraId="F2050000">
      <w:pPr>
        <w:ind w:left="0" w:firstLine="958"/>
        <w:contextualSpacing/>
        <w:jc w:val="both"/>
        <w:rPr>
          <w:sz w:val="28"/>
        </w:rPr>
      </w:pPr>
    </w:p>
    <w:p w14:paraId="F3050000">
      <w:pPr>
        <w:ind w:left="0" w:firstLine="958"/>
        <w:contextualSpacing/>
        <w:jc w:val="both"/>
        <w:rPr>
          <w:sz w:val="28"/>
        </w:rPr>
      </w:pPr>
      <w:r>
        <w:rPr>
          <w:sz w:val="28"/>
        </w:rPr>
        <w:t>Ому - объем иных межбюджетных трансфертов на исполнение полномочий по осуществлению муниципальных услуг;</w:t>
      </w:r>
    </w:p>
    <w:p w14:paraId="F4050000">
      <w:pPr>
        <w:ind w:left="0" w:firstLine="958"/>
        <w:contextualSpacing/>
        <w:jc w:val="both"/>
        <w:rPr>
          <w:sz w:val="28"/>
        </w:rPr>
      </w:pPr>
      <w:r>
        <w:rPr>
          <w:sz w:val="28"/>
        </w:rPr>
        <w:t>Н – норматив, расходов на осуществление полномочий на одну муниципальную услугу -0,19 тыс.руб.;</w:t>
      </w:r>
    </w:p>
    <w:p w14:paraId="F5050000">
      <w:pPr>
        <w:ind w:left="0" w:firstLine="958"/>
        <w:contextualSpacing/>
        <w:jc w:val="both"/>
        <w:rPr>
          <w:sz w:val="28"/>
        </w:rPr>
      </w:pPr>
      <w:r>
        <w:rPr>
          <w:sz w:val="28"/>
        </w:rPr>
        <w:t>35 – количество муниципальных услуг в год.</w:t>
      </w:r>
    </w:p>
    <w:p w14:paraId="F6050000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F7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</w:pPr>
      <w:r>
        <w:t>Приложение № 7</w:t>
      </w:r>
    </w:p>
    <w:p w14:paraId="F8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</w:pPr>
      <w:r>
        <w:t>к решению Совета депутатов Мышланского сельсовета</w:t>
      </w:r>
    </w:p>
    <w:p w14:paraId="F9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Style w:val="4"/>
          <w:b w:val="0"/>
        </w:rPr>
      </w:pPr>
      <w:r>
        <w:t>Сузунского района Новосибирской области</w:t>
      </w:r>
    </w:p>
    <w:p w14:paraId="FA05000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Style w:val="4"/>
          <w:rFonts w:hint="default"/>
          <w:b w:val="0"/>
          <w:lang w:val="ru-RU"/>
        </w:rPr>
      </w:pPr>
      <w:r>
        <w:rPr>
          <w:rStyle w:val="4"/>
          <w:b w:val="0"/>
        </w:rPr>
        <w:t xml:space="preserve">от </w:t>
      </w:r>
      <w:r>
        <w:rPr>
          <w:rStyle w:val="4"/>
          <w:rFonts w:hint="default"/>
          <w:b w:val="0"/>
          <w:lang w:val="ru-RU"/>
        </w:rPr>
        <w:t>12.03.2025</w:t>
      </w:r>
      <w:r>
        <w:rPr>
          <w:rStyle w:val="4"/>
          <w:b w:val="0"/>
        </w:rPr>
        <w:t xml:space="preserve"> № </w:t>
      </w:r>
      <w:r>
        <w:rPr>
          <w:rStyle w:val="4"/>
          <w:rFonts w:hint="default"/>
          <w:b w:val="0"/>
          <w:lang w:val="ru-RU"/>
        </w:rPr>
        <w:t>204</w:t>
      </w:r>
    </w:p>
    <w:p w14:paraId="FB050000">
      <w:pPr>
        <w:pStyle w:val="5"/>
        <w:spacing w:before="0" w:after="0"/>
        <w:ind w:left="0" w:firstLine="567"/>
        <w:jc w:val="both"/>
        <w:rPr>
          <w:rFonts w:ascii="Arial" w:hAnsi="Arial"/>
          <w:color w:val="000000"/>
        </w:rPr>
      </w:pPr>
    </w:p>
    <w:p w14:paraId="FC050000">
      <w:pPr>
        <w:pStyle w:val="5"/>
        <w:spacing w:before="0" w:after="0"/>
        <w:ind w:left="0" w:firstLine="567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Методика расчета иных межбюджетных трансфертов на исполнение переданных полномочий по осуществлению внутреннего муниципального финансового контроля бюджету Сузунского района из бюджета Мышланского сельсовета Сузунского района Новосибирской области</w:t>
      </w:r>
    </w:p>
    <w:p w14:paraId="FD050000">
      <w:pPr>
        <w:pStyle w:val="5"/>
        <w:spacing w:before="0" w:after="0"/>
        <w:ind w:left="0" w:firstLine="567"/>
        <w:jc w:val="center"/>
        <w:rPr>
          <w:b/>
          <w:sz w:val="28"/>
        </w:rPr>
      </w:pPr>
    </w:p>
    <w:p w14:paraId="FE050000">
      <w:pPr>
        <w:ind w:left="0" w:firstLine="709"/>
        <w:jc w:val="both"/>
        <w:rPr>
          <w:sz w:val="28"/>
        </w:rPr>
      </w:pPr>
      <w:r>
        <w:rPr>
          <w:sz w:val="28"/>
        </w:rPr>
        <w:t>Объем иных межбюджетных трансфертов, передаваемых бюджету Сузунского района из бюджета Мышланского сельсовета Сузунского района Новосибирской области на передачу полномочий по осуществлению внутреннего муниципального финансового контроля определяется по следующей формуле:</w:t>
      </w:r>
    </w:p>
    <w:p w14:paraId="FF050000">
      <w:pPr>
        <w:ind w:left="0" w:firstLine="709"/>
        <w:jc w:val="center"/>
        <w:rPr>
          <w:sz w:val="28"/>
        </w:rPr>
      </w:pPr>
      <w:r>
        <w:rPr>
          <w:sz w:val="28"/>
        </w:rPr>
        <w:t>Vi=Кфот+Кси+Кпу+Кпмз, где:</w:t>
      </w:r>
    </w:p>
    <w:p w14:paraId="00060000">
      <w:pPr>
        <w:ind w:left="5664" w:firstLine="0"/>
        <w:rPr>
          <w:sz w:val="28"/>
        </w:rPr>
      </w:pPr>
    </w:p>
    <w:p w14:paraId="01060000">
      <w:pPr>
        <w:ind w:left="0" w:firstLine="708"/>
        <w:jc w:val="both"/>
        <w:rPr>
          <w:sz w:val="28"/>
        </w:rPr>
      </w:pPr>
      <w:r>
        <w:rPr>
          <w:sz w:val="28"/>
        </w:rPr>
        <w:t>Кфот – коэффициент, определяющий объем средств на фонд оплаты труда работников;</w:t>
      </w:r>
    </w:p>
    <w:p w14:paraId="02060000">
      <w:pPr>
        <w:ind w:left="0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Кси – коэффициент, определяющий объем средств на содержание имущества;</w:t>
      </w:r>
    </w:p>
    <w:p w14:paraId="03060000">
      <w:pPr>
        <w:ind w:left="0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Кпу – коэффициент, определяющий объем средств на прочие услуги;</w:t>
      </w:r>
    </w:p>
    <w:p w14:paraId="04060000">
      <w:pPr>
        <w:ind w:left="0"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Кпмз – коэффициент, определяющий объем средств на прочие материальные затраты культурно-досугового учреждения.</w:t>
      </w:r>
    </w:p>
    <w:p w14:paraId="29EB5450"/>
    <w:sectPr>
      <w:pgSz w:w="11906" w:h="16838"/>
      <w:pgMar w:top="1134" w:right="567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07CA4"/>
    <w:rsid w:val="4B40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styleId="5">
    <w:name w:val="Normal (Web)"/>
    <w:basedOn w:val="1"/>
    <w:qFormat/>
    <w:uiPriority w:val="0"/>
    <w:pPr>
      <w:spacing w:beforeAutospacing="1" w:afterAutospacing="1"/>
    </w:pPr>
  </w:style>
  <w:style w:type="paragraph" w:customStyle="1" w:styleId="6">
    <w:name w:val="ConsPlusTitle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b/>
      <w:color w:val="000000"/>
      <w:spacing w:val="0"/>
      <w:sz w:val="20"/>
    </w:rPr>
  </w:style>
  <w:style w:type="paragraph" w:customStyle="1" w:styleId="7">
    <w:name w:val="s_1"/>
    <w:basedOn w:val="1"/>
    <w:qFormat/>
    <w:uiPriority w:val="0"/>
    <w:pPr>
      <w:spacing w:beforeAutospacing="1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2025-06-24T12:01:00Z</dcterms:created>
  <dc:creator>barkh</dc:creator>
  <cp:lastModifiedBy>barkh</cp:lastModifiedBy>
  <dcterms:modified xsi:type="dcterms:W3CDTF">2025-06-24T12:06:41Z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D80CEE515FA8400D84B1D7A8E345EE6A_11</vt:lpwstr>
  </property>
</Properties>
</file>